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AED" w:rsidRPr="00A84BC8" w:rsidRDefault="007E0B15" w:rsidP="00A9397C">
      <w:pPr>
        <w:pStyle w:val="Title"/>
        <w:rPr>
          <w:rFonts w:ascii="Times New Roman" w:hAnsi="Times New Roman" w:cs="Times New Roman"/>
          <w:caps w:val="0"/>
        </w:rPr>
      </w:pPr>
      <w:r>
        <w:rPr>
          <w:rFonts w:ascii="Times New Roman" w:hAnsi="Times New Roman" w:cs="Times New Roman"/>
          <w:caps w:val="0"/>
        </w:rPr>
        <w:t>Audit Committee Charter</w:t>
      </w:r>
    </w:p>
    <w:p w:rsidR="00C6333D" w:rsidRPr="00052549" w:rsidRDefault="00C6333D" w:rsidP="004965F6">
      <w:pPr>
        <w:pStyle w:val="Heading1"/>
        <w:pBdr>
          <w:top w:val="single" w:sz="24" w:space="1" w:color="00264C" w:themeColor="text2" w:themeShade="BF"/>
        </w:pBdr>
        <w:tabs>
          <w:tab w:val="left" w:pos="6630"/>
        </w:tabs>
        <w:rPr>
          <w:b/>
          <w:color w:val="00264C" w:themeColor="text2" w:themeShade="BF"/>
        </w:rPr>
      </w:pPr>
    </w:p>
    <w:p w:rsidR="007E0B15" w:rsidRPr="007E0B15" w:rsidRDefault="007E0B15" w:rsidP="007E0B15">
      <w:pPr>
        <w:spacing w:line="240" w:lineRule="auto"/>
        <w:rPr>
          <w:rFonts w:ascii="Arial" w:eastAsia="Times New Roman" w:hAnsi="Arial" w:cs="Arial"/>
          <w:sz w:val="36"/>
          <w:szCs w:val="24"/>
          <w:lang w:eastAsia="en-US"/>
        </w:rPr>
      </w:pPr>
      <w:r w:rsidRPr="007E0B15">
        <w:rPr>
          <w:rFonts w:ascii="Arial" w:eastAsia="Times New Roman" w:hAnsi="Arial" w:cs="Arial"/>
          <w:bCs/>
          <w:sz w:val="36"/>
          <w:szCs w:val="24"/>
          <w:lang w:eastAsia="en-US"/>
        </w:rPr>
        <w:t>Audit Committee Authority</w:t>
      </w:r>
    </w:p>
    <w:p w:rsidR="007E0B15" w:rsidRPr="007E0B15" w:rsidRDefault="007E0B15" w:rsidP="007E0B15">
      <w:pPr>
        <w:spacing w:line="240" w:lineRule="auto"/>
        <w:rPr>
          <w:rFonts w:ascii="Arial" w:eastAsia="Times New Roman" w:hAnsi="Arial" w:cs="Arial"/>
          <w:sz w:val="24"/>
          <w:szCs w:val="24"/>
          <w:lang w:eastAsia="en-US"/>
        </w:rPr>
      </w:pPr>
      <w:r w:rsidRPr="007E0B15">
        <w:rPr>
          <w:rFonts w:ascii="Arial" w:eastAsia="Times New Roman" w:hAnsi="Arial" w:cs="Arial"/>
          <w:sz w:val="24"/>
          <w:szCs w:val="24"/>
          <w:lang w:eastAsia="en-US"/>
        </w:rPr>
        <w:t>Pursuant to resolution number [number of resolution], dated [insert date of resolution], the [governing body] of [entity name] has established an audit committee to assist the [governing body] in the oversight of both the internal and external audit functions. Resolution number [</w:t>
      </w:r>
      <w:r w:rsidR="0004690B">
        <w:rPr>
          <w:rFonts w:ascii="Arial" w:eastAsia="Times New Roman" w:hAnsi="Arial" w:cs="Arial"/>
          <w:sz w:val="24"/>
          <w:szCs w:val="24"/>
          <w:lang w:eastAsia="en-US"/>
        </w:rPr>
        <w:t xml:space="preserve">number of resolution] </w:t>
      </w:r>
      <w:r w:rsidRPr="007E0B15">
        <w:rPr>
          <w:rFonts w:ascii="Arial" w:eastAsia="Times New Roman" w:hAnsi="Arial" w:cs="Arial"/>
          <w:sz w:val="24"/>
          <w:szCs w:val="24"/>
          <w:lang w:eastAsia="en-US"/>
        </w:rPr>
        <w:t>also states that [insert any other relevant wording from the establishing resolution].</w:t>
      </w:r>
    </w:p>
    <w:p w:rsidR="007E0B15" w:rsidRPr="007E0B15" w:rsidRDefault="007E0B15" w:rsidP="007E0B15">
      <w:pPr>
        <w:spacing w:line="240" w:lineRule="auto"/>
        <w:rPr>
          <w:rFonts w:ascii="Arial" w:eastAsia="Times New Roman" w:hAnsi="Arial" w:cs="Arial"/>
          <w:sz w:val="36"/>
          <w:szCs w:val="24"/>
          <w:lang w:eastAsia="en-US"/>
        </w:rPr>
      </w:pPr>
      <w:r w:rsidRPr="007E0B15">
        <w:rPr>
          <w:rFonts w:ascii="Arial" w:eastAsia="Times New Roman" w:hAnsi="Arial" w:cs="Arial"/>
          <w:bCs/>
          <w:sz w:val="36"/>
          <w:szCs w:val="24"/>
          <w:lang w:eastAsia="en-US"/>
        </w:rPr>
        <w:t>Mission</w:t>
      </w:r>
    </w:p>
    <w:p w:rsidR="007E0B15" w:rsidRPr="007E0B15" w:rsidRDefault="007E0B15" w:rsidP="007E0B15">
      <w:pPr>
        <w:spacing w:line="240" w:lineRule="auto"/>
        <w:rPr>
          <w:rFonts w:ascii="Arial" w:eastAsia="Times New Roman" w:hAnsi="Arial" w:cs="Arial"/>
          <w:sz w:val="24"/>
          <w:szCs w:val="24"/>
          <w:lang w:eastAsia="en-US"/>
        </w:rPr>
      </w:pPr>
      <w:r w:rsidRPr="007E0B15">
        <w:rPr>
          <w:rFonts w:ascii="Arial" w:eastAsia="Times New Roman" w:hAnsi="Arial" w:cs="Arial"/>
          <w:sz w:val="24"/>
          <w:szCs w:val="24"/>
          <w:lang w:eastAsia="en-US"/>
        </w:rPr>
        <w:t>The [governing body] of the [entity name] has established an audit committee to provide independent advice, assistance, and recommendations to the [governing body] in the oversight of the internal and external audit functions of the [entity].</w:t>
      </w:r>
    </w:p>
    <w:p w:rsidR="007E0B15" w:rsidRPr="007E0B15" w:rsidRDefault="007E0B15" w:rsidP="007E0B15">
      <w:pPr>
        <w:spacing w:line="240" w:lineRule="auto"/>
        <w:rPr>
          <w:rFonts w:ascii="Arial" w:eastAsia="Times New Roman" w:hAnsi="Arial" w:cs="Arial"/>
          <w:sz w:val="36"/>
          <w:szCs w:val="24"/>
          <w:lang w:eastAsia="en-US"/>
        </w:rPr>
      </w:pPr>
      <w:r w:rsidRPr="007E0B15">
        <w:rPr>
          <w:rFonts w:ascii="Arial" w:eastAsia="Times New Roman" w:hAnsi="Arial" w:cs="Arial"/>
          <w:bCs/>
          <w:sz w:val="36"/>
          <w:szCs w:val="24"/>
          <w:lang w:eastAsia="en-US"/>
        </w:rPr>
        <w:t>Composition and Requisite Skills</w:t>
      </w:r>
    </w:p>
    <w:p w:rsidR="007E0B15" w:rsidRPr="007E0B15" w:rsidRDefault="007E0B15" w:rsidP="007E0B15">
      <w:pPr>
        <w:spacing w:line="240" w:lineRule="auto"/>
        <w:rPr>
          <w:rFonts w:ascii="Arial" w:eastAsia="Times New Roman" w:hAnsi="Arial" w:cs="Arial"/>
          <w:sz w:val="24"/>
          <w:szCs w:val="24"/>
          <w:lang w:eastAsia="en-US"/>
        </w:rPr>
      </w:pPr>
      <w:r w:rsidRPr="007E0B15">
        <w:rPr>
          <w:rFonts w:ascii="Arial" w:eastAsia="Times New Roman" w:hAnsi="Arial" w:cs="Arial"/>
          <w:sz w:val="24"/>
          <w:szCs w:val="24"/>
          <w:lang w:eastAsia="en-US"/>
        </w:rPr>
        <w:t>The [entity name] Audit Committee is comprised of a sub</w:t>
      </w:r>
      <w:r w:rsidR="006619E9">
        <w:rPr>
          <w:rFonts w:ascii="Arial" w:eastAsia="Times New Roman" w:hAnsi="Arial" w:cs="Arial"/>
          <w:sz w:val="24"/>
          <w:szCs w:val="24"/>
          <w:lang w:eastAsia="en-US"/>
        </w:rPr>
        <w:t>set of [governing body] members</w:t>
      </w:r>
      <w:r w:rsidRPr="007E0B15">
        <w:rPr>
          <w:rFonts w:ascii="Arial" w:eastAsia="Times New Roman" w:hAnsi="Arial" w:cs="Arial"/>
          <w:sz w:val="24"/>
          <w:szCs w:val="24"/>
          <w:lang w:eastAsia="en-US"/>
        </w:rPr>
        <w:t xml:space="preserve">. This ensures that investigations regarding the work of management, external auditors, and internal auditors remain confidential until reports </w:t>
      </w:r>
      <w:proofErr w:type="gramStart"/>
      <w:r w:rsidRPr="007E0B15">
        <w:rPr>
          <w:rFonts w:ascii="Arial" w:eastAsia="Times New Roman" w:hAnsi="Arial" w:cs="Arial"/>
          <w:sz w:val="24"/>
          <w:szCs w:val="24"/>
          <w:lang w:eastAsia="en-US"/>
        </w:rPr>
        <w:t>are made</w:t>
      </w:r>
      <w:proofErr w:type="gramEnd"/>
      <w:r w:rsidRPr="007E0B15">
        <w:rPr>
          <w:rFonts w:ascii="Arial" w:eastAsia="Times New Roman" w:hAnsi="Arial" w:cs="Arial"/>
          <w:sz w:val="24"/>
          <w:szCs w:val="24"/>
          <w:lang w:eastAsia="en-US"/>
        </w:rPr>
        <w:t xml:space="preserve"> public to the governing body. The committee shall include: {Insert composition of the audit committee, as established by [resolution number]}</w:t>
      </w:r>
    </w:p>
    <w:p w:rsidR="007E0B15" w:rsidRPr="007E0B15" w:rsidRDefault="007E0B15" w:rsidP="007E0B15">
      <w:pPr>
        <w:spacing w:line="240" w:lineRule="auto"/>
        <w:rPr>
          <w:rFonts w:ascii="Arial" w:eastAsia="Times New Roman" w:hAnsi="Arial" w:cs="Arial"/>
          <w:sz w:val="24"/>
          <w:szCs w:val="24"/>
          <w:lang w:eastAsia="en-US"/>
        </w:rPr>
      </w:pPr>
      <w:r w:rsidRPr="007E0B15">
        <w:rPr>
          <w:rFonts w:ascii="Arial" w:eastAsia="Times New Roman" w:hAnsi="Arial" w:cs="Arial"/>
          <w:sz w:val="24"/>
          <w:szCs w:val="24"/>
          <w:lang w:eastAsia="en-US"/>
        </w:rPr>
        <w:t>The Committee members collectively should possess the knowledge in accounting, auditing, and financial reporting needed to understand and evaluate [entity name’s] financial statements, the external audit, and the entity’s internal audit activities. Accordingly, the Audit Committee’s members, collectively, should:</w:t>
      </w:r>
    </w:p>
    <w:p w:rsidR="007E0B15" w:rsidRPr="007E0B15" w:rsidRDefault="007E0B15" w:rsidP="007E0B15">
      <w:pPr>
        <w:numPr>
          <w:ilvl w:val="0"/>
          <w:numId w:val="16"/>
        </w:numPr>
        <w:spacing w:after="0" w:line="240" w:lineRule="auto"/>
        <w:textAlignment w:val="baseline"/>
        <w:rPr>
          <w:rFonts w:ascii="Arial" w:eastAsia="Times New Roman" w:hAnsi="Arial" w:cs="Arial"/>
          <w:sz w:val="24"/>
          <w:szCs w:val="24"/>
          <w:lang w:eastAsia="en-US"/>
        </w:rPr>
      </w:pPr>
      <w:r w:rsidRPr="007E0B15">
        <w:rPr>
          <w:rFonts w:ascii="Arial" w:eastAsia="Times New Roman" w:hAnsi="Arial" w:cs="Arial"/>
          <w:sz w:val="24"/>
          <w:szCs w:val="24"/>
          <w:lang w:eastAsia="en-US"/>
        </w:rPr>
        <w:t>Possess the requisite knowledge necessary to understand technical and complex financial reporting issues.</w:t>
      </w:r>
    </w:p>
    <w:p w:rsidR="007E0B15" w:rsidRPr="007E0B15" w:rsidRDefault="007E0B15" w:rsidP="007E0B15">
      <w:pPr>
        <w:numPr>
          <w:ilvl w:val="0"/>
          <w:numId w:val="16"/>
        </w:numPr>
        <w:spacing w:after="0" w:line="240" w:lineRule="auto"/>
        <w:textAlignment w:val="baseline"/>
        <w:rPr>
          <w:rFonts w:ascii="Arial" w:eastAsia="Times New Roman" w:hAnsi="Arial" w:cs="Arial"/>
          <w:sz w:val="24"/>
          <w:szCs w:val="24"/>
          <w:lang w:eastAsia="en-US"/>
        </w:rPr>
      </w:pPr>
      <w:r w:rsidRPr="007E0B15">
        <w:rPr>
          <w:rFonts w:ascii="Arial" w:eastAsia="Times New Roman" w:hAnsi="Arial" w:cs="Arial"/>
          <w:sz w:val="24"/>
          <w:szCs w:val="24"/>
          <w:lang w:eastAsia="en-US"/>
        </w:rPr>
        <w:t>Have the ability to communicate with auditors, public finance officers and the governing body.</w:t>
      </w:r>
    </w:p>
    <w:p w:rsidR="007E0B15" w:rsidRPr="007E0B15" w:rsidRDefault="007E0B15" w:rsidP="007E0B15">
      <w:pPr>
        <w:numPr>
          <w:ilvl w:val="0"/>
          <w:numId w:val="16"/>
        </w:numPr>
        <w:spacing w:after="0" w:line="240" w:lineRule="auto"/>
        <w:textAlignment w:val="baseline"/>
        <w:rPr>
          <w:rFonts w:ascii="Arial" w:eastAsia="Times New Roman" w:hAnsi="Arial" w:cs="Arial"/>
          <w:sz w:val="24"/>
          <w:szCs w:val="24"/>
          <w:lang w:eastAsia="en-US"/>
        </w:rPr>
      </w:pPr>
      <w:r w:rsidRPr="007E0B15">
        <w:rPr>
          <w:rFonts w:ascii="Arial" w:eastAsia="Times New Roman" w:hAnsi="Arial" w:cs="Arial"/>
          <w:sz w:val="24"/>
          <w:szCs w:val="24"/>
          <w:lang w:eastAsia="en-US"/>
        </w:rPr>
        <w:t xml:space="preserve">Be knowledgeable about internal controls, financial statement audits and </w:t>
      </w:r>
      <w:proofErr w:type="gramStart"/>
      <w:r w:rsidRPr="007E0B15">
        <w:rPr>
          <w:rFonts w:ascii="Arial" w:eastAsia="Times New Roman" w:hAnsi="Arial" w:cs="Arial"/>
          <w:sz w:val="24"/>
          <w:szCs w:val="24"/>
          <w:lang w:eastAsia="en-US"/>
        </w:rPr>
        <w:t>management/</w:t>
      </w:r>
      <w:proofErr w:type="gramEnd"/>
      <w:r w:rsidRPr="007E0B15">
        <w:rPr>
          <w:rFonts w:ascii="Arial" w:eastAsia="Times New Roman" w:hAnsi="Arial" w:cs="Arial"/>
          <w:sz w:val="24"/>
          <w:szCs w:val="24"/>
          <w:lang w:eastAsia="en-US"/>
        </w:rPr>
        <w:t>operational audits.</w:t>
      </w:r>
    </w:p>
    <w:p w:rsidR="007E0B15" w:rsidRPr="007E0B15" w:rsidRDefault="007E0B15" w:rsidP="007E0B15">
      <w:pPr>
        <w:numPr>
          <w:ilvl w:val="1"/>
          <w:numId w:val="16"/>
        </w:numPr>
        <w:spacing w:after="0" w:line="240" w:lineRule="auto"/>
        <w:textAlignment w:val="baseline"/>
        <w:rPr>
          <w:rFonts w:ascii="Arial" w:eastAsia="Times New Roman" w:hAnsi="Arial" w:cs="Arial"/>
          <w:sz w:val="24"/>
          <w:szCs w:val="24"/>
          <w:lang w:eastAsia="en-US"/>
        </w:rPr>
      </w:pPr>
      <w:r w:rsidRPr="007E0B15">
        <w:rPr>
          <w:rFonts w:ascii="Arial" w:eastAsia="Times New Roman" w:hAnsi="Arial" w:cs="Arial"/>
          <w:sz w:val="24"/>
          <w:szCs w:val="24"/>
          <w:lang w:eastAsia="en-US"/>
        </w:rPr>
        <w:t>If no audit committee members have sufficient personal internal control or finance knowledge, the committee must gain this knowledge via a financial expert (either volunteer or paid) advisor.</w:t>
      </w:r>
    </w:p>
    <w:p w:rsidR="007E0B15" w:rsidRPr="007E0B15" w:rsidRDefault="007E0B15" w:rsidP="007E0B15">
      <w:pPr>
        <w:numPr>
          <w:ilvl w:val="2"/>
          <w:numId w:val="16"/>
        </w:numPr>
        <w:spacing w:before="0" w:after="0" w:line="240" w:lineRule="auto"/>
        <w:textAlignment w:val="baseline"/>
        <w:rPr>
          <w:rFonts w:ascii="Arial" w:eastAsia="Times New Roman" w:hAnsi="Arial" w:cs="Arial"/>
          <w:sz w:val="24"/>
          <w:szCs w:val="24"/>
          <w:lang w:eastAsia="en-US"/>
        </w:rPr>
      </w:pPr>
      <w:r w:rsidRPr="007E0B15">
        <w:rPr>
          <w:rFonts w:ascii="Arial" w:eastAsia="Times New Roman" w:hAnsi="Arial" w:cs="Arial"/>
          <w:sz w:val="24"/>
          <w:szCs w:val="24"/>
          <w:lang w:eastAsia="en-US"/>
        </w:rPr>
        <w:t>The financial expert advisor must:</w:t>
      </w:r>
    </w:p>
    <w:p w:rsidR="007E0B15" w:rsidRPr="007E0B15" w:rsidRDefault="007E0B15" w:rsidP="007E0B15">
      <w:pPr>
        <w:numPr>
          <w:ilvl w:val="3"/>
          <w:numId w:val="16"/>
        </w:numPr>
        <w:spacing w:before="0" w:after="0" w:line="240" w:lineRule="auto"/>
        <w:textAlignment w:val="baseline"/>
        <w:rPr>
          <w:rFonts w:ascii="Arial" w:eastAsia="Times New Roman" w:hAnsi="Arial" w:cs="Arial"/>
          <w:sz w:val="24"/>
          <w:szCs w:val="24"/>
          <w:lang w:eastAsia="en-US"/>
        </w:rPr>
      </w:pPr>
      <w:r w:rsidRPr="007E0B15">
        <w:rPr>
          <w:rFonts w:ascii="Arial" w:eastAsia="Times New Roman" w:hAnsi="Arial" w:cs="Arial"/>
          <w:sz w:val="24"/>
          <w:szCs w:val="24"/>
          <w:lang w:eastAsia="en-US"/>
        </w:rPr>
        <w:t>Be independent of management</w:t>
      </w:r>
    </w:p>
    <w:p w:rsidR="007E0B15" w:rsidRPr="007E0B15" w:rsidRDefault="007E0B15" w:rsidP="007E0B15">
      <w:pPr>
        <w:numPr>
          <w:ilvl w:val="3"/>
          <w:numId w:val="16"/>
        </w:numPr>
        <w:spacing w:before="0" w:after="0" w:line="240" w:lineRule="auto"/>
        <w:textAlignment w:val="baseline"/>
        <w:rPr>
          <w:rFonts w:ascii="Arial" w:eastAsia="Times New Roman" w:hAnsi="Arial" w:cs="Arial"/>
          <w:sz w:val="24"/>
          <w:szCs w:val="24"/>
          <w:lang w:eastAsia="en-US"/>
        </w:rPr>
      </w:pPr>
      <w:r w:rsidRPr="007E0B15">
        <w:rPr>
          <w:rFonts w:ascii="Arial" w:eastAsia="Times New Roman" w:hAnsi="Arial" w:cs="Arial"/>
          <w:sz w:val="24"/>
          <w:szCs w:val="24"/>
          <w:lang w:eastAsia="en-US"/>
        </w:rPr>
        <w:t>Be present for meetings</w:t>
      </w:r>
    </w:p>
    <w:p w:rsidR="007E0B15" w:rsidRPr="007E0B15" w:rsidRDefault="007E0B15" w:rsidP="007E0B15">
      <w:pPr>
        <w:numPr>
          <w:ilvl w:val="3"/>
          <w:numId w:val="16"/>
        </w:numPr>
        <w:spacing w:before="0" w:after="0" w:line="240" w:lineRule="auto"/>
        <w:textAlignment w:val="baseline"/>
        <w:rPr>
          <w:rFonts w:ascii="Arial" w:eastAsia="Times New Roman" w:hAnsi="Arial" w:cs="Arial"/>
          <w:sz w:val="24"/>
          <w:szCs w:val="24"/>
          <w:lang w:eastAsia="en-US"/>
        </w:rPr>
      </w:pPr>
      <w:r w:rsidRPr="007E0B15">
        <w:rPr>
          <w:rFonts w:ascii="Arial" w:eastAsia="Times New Roman" w:hAnsi="Arial" w:cs="Arial"/>
          <w:sz w:val="24"/>
          <w:szCs w:val="24"/>
          <w:lang w:eastAsia="en-US"/>
        </w:rPr>
        <w:t>Not be a member of the audit committee</w:t>
      </w:r>
    </w:p>
    <w:p w:rsidR="007E0B15" w:rsidRPr="007E0B15" w:rsidRDefault="007E0B15" w:rsidP="007E0B15">
      <w:pPr>
        <w:numPr>
          <w:ilvl w:val="3"/>
          <w:numId w:val="16"/>
        </w:numPr>
        <w:spacing w:before="0" w:after="0" w:line="240" w:lineRule="auto"/>
        <w:textAlignment w:val="baseline"/>
        <w:rPr>
          <w:rFonts w:ascii="Arial" w:eastAsia="Times New Roman" w:hAnsi="Arial" w:cs="Arial"/>
          <w:sz w:val="24"/>
          <w:szCs w:val="24"/>
          <w:lang w:eastAsia="en-US"/>
        </w:rPr>
      </w:pPr>
      <w:r w:rsidRPr="007E0B15">
        <w:rPr>
          <w:rFonts w:ascii="Arial" w:eastAsia="Times New Roman" w:hAnsi="Arial" w:cs="Arial"/>
          <w:sz w:val="24"/>
          <w:szCs w:val="24"/>
          <w:lang w:eastAsia="en-US"/>
        </w:rPr>
        <w:t>Not vote on committee actions</w:t>
      </w:r>
    </w:p>
    <w:p w:rsidR="007E0B15" w:rsidRPr="007E0B15" w:rsidRDefault="007E0B15" w:rsidP="007E0B15">
      <w:pPr>
        <w:spacing w:line="240" w:lineRule="auto"/>
        <w:rPr>
          <w:rFonts w:ascii="Arial" w:eastAsia="Times New Roman" w:hAnsi="Arial" w:cs="Arial"/>
          <w:sz w:val="36"/>
          <w:szCs w:val="24"/>
          <w:lang w:eastAsia="en-US"/>
        </w:rPr>
      </w:pPr>
      <w:r w:rsidRPr="007E0B15">
        <w:rPr>
          <w:rFonts w:ascii="Arial" w:eastAsia="Times New Roman" w:hAnsi="Arial" w:cs="Arial"/>
          <w:bCs/>
          <w:sz w:val="36"/>
          <w:szCs w:val="24"/>
          <w:lang w:eastAsia="en-US"/>
        </w:rPr>
        <w:lastRenderedPageBreak/>
        <w:t>Duties and Responsibilities</w:t>
      </w:r>
    </w:p>
    <w:p w:rsidR="007E0B15" w:rsidRPr="007E0B15" w:rsidRDefault="007E0B15" w:rsidP="007E0B15">
      <w:pPr>
        <w:spacing w:line="240" w:lineRule="auto"/>
        <w:rPr>
          <w:rFonts w:ascii="Arial" w:eastAsia="Times New Roman" w:hAnsi="Arial" w:cs="Arial"/>
          <w:sz w:val="24"/>
          <w:szCs w:val="24"/>
          <w:lang w:eastAsia="en-US"/>
        </w:rPr>
      </w:pPr>
      <w:r w:rsidRPr="007E0B15">
        <w:rPr>
          <w:rFonts w:ascii="Arial" w:eastAsia="Times New Roman" w:hAnsi="Arial" w:cs="Arial"/>
          <w:sz w:val="24"/>
          <w:szCs w:val="24"/>
          <w:lang w:eastAsia="en-US"/>
        </w:rPr>
        <w:t>The duties and responsibilities of the [entity name] Audit Committee include the following:</w:t>
      </w:r>
    </w:p>
    <w:p w:rsidR="007E0B15" w:rsidRPr="007E0B15" w:rsidRDefault="007E0B15" w:rsidP="007E0B15">
      <w:pPr>
        <w:numPr>
          <w:ilvl w:val="0"/>
          <w:numId w:val="17"/>
        </w:numPr>
        <w:spacing w:line="240" w:lineRule="auto"/>
        <w:textAlignment w:val="baseline"/>
        <w:rPr>
          <w:rFonts w:ascii="Arial" w:eastAsia="Times New Roman" w:hAnsi="Arial" w:cs="Arial"/>
          <w:sz w:val="24"/>
          <w:szCs w:val="24"/>
          <w:lang w:eastAsia="en-US"/>
        </w:rPr>
      </w:pPr>
      <w:r w:rsidRPr="007E0B15">
        <w:rPr>
          <w:rFonts w:ascii="Arial" w:eastAsia="Times New Roman" w:hAnsi="Arial" w:cs="Arial"/>
          <w:bCs/>
          <w:sz w:val="24"/>
          <w:szCs w:val="24"/>
          <w:lang w:eastAsia="en-US"/>
        </w:rPr>
        <w:t>External Audit Focus</w:t>
      </w:r>
    </w:p>
    <w:p w:rsidR="007E0B15" w:rsidRPr="007E0B15" w:rsidRDefault="007E0B15" w:rsidP="007E0B15">
      <w:pPr>
        <w:numPr>
          <w:ilvl w:val="1"/>
          <w:numId w:val="17"/>
        </w:numPr>
        <w:spacing w:after="0" w:line="240" w:lineRule="auto"/>
        <w:textAlignment w:val="baseline"/>
        <w:rPr>
          <w:rFonts w:ascii="Arial" w:eastAsia="Times New Roman" w:hAnsi="Arial" w:cs="Arial"/>
          <w:sz w:val="24"/>
          <w:szCs w:val="24"/>
          <w:lang w:eastAsia="en-US"/>
        </w:rPr>
      </w:pPr>
      <w:r w:rsidRPr="007E0B15">
        <w:rPr>
          <w:rFonts w:ascii="Arial" w:eastAsia="Times New Roman" w:hAnsi="Arial" w:cs="Arial"/>
          <w:sz w:val="24"/>
          <w:szCs w:val="24"/>
          <w:lang w:eastAsia="en-US"/>
        </w:rPr>
        <w:t xml:space="preserve">Provide recommendations regarding the selection of the external auditor </w:t>
      </w:r>
    </w:p>
    <w:p w:rsidR="007E0B15" w:rsidRPr="007E0B15" w:rsidRDefault="007E0B15" w:rsidP="007E0B15">
      <w:pPr>
        <w:numPr>
          <w:ilvl w:val="1"/>
          <w:numId w:val="17"/>
        </w:numPr>
        <w:spacing w:after="0" w:line="240" w:lineRule="auto"/>
        <w:textAlignment w:val="baseline"/>
        <w:rPr>
          <w:rFonts w:ascii="Arial" w:eastAsia="Times New Roman" w:hAnsi="Arial" w:cs="Arial"/>
          <w:sz w:val="24"/>
          <w:szCs w:val="24"/>
          <w:lang w:eastAsia="en-US"/>
        </w:rPr>
      </w:pPr>
      <w:proofErr w:type="gramStart"/>
      <w:r w:rsidRPr="007E0B15">
        <w:rPr>
          <w:rFonts w:ascii="Arial" w:eastAsia="Times New Roman" w:hAnsi="Arial" w:cs="Arial"/>
          <w:sz w:val="24"/>
          <w:szCs w:val="24"/>
          <w:lang w:eastAsia="en-US"/>
        </w:rPr>
        <w:t>Meet with the external auditor prior to commencement of the audit to, among other things</w:t>
      </w:r>
      <w:proofErr w:type="gramEnd"/>
      <w:r w:rsidRPr="007E0B15">
        <w:rPr>
          <w:rFonts w:ascii="Arial" w:eastAsia="Times New Roman" w:hAnsi="Arial" w:cs="Arial"/>
          <w:sz w:val="24"/>
          <w:szCs w:val="24"/>
          <w:lang w:eastAsia="en-US"/>
        </w:rPr>
        <w:t xml:space="preserve">, </w:t>
      </w:r>
      <w:proofErr w:type="gramStart"/>
      <w:r w:rsidRPr="007E0B15">
        <w:rPr>
          <w:rFonts w:ascii="Arial" w:eastAsia="Times New Roman" w:hAnsi="Arial" w:cs="Arial"/>
          <w:sz w:val="24"/>
          <w:szCs w:val="24"/>
          <w:lang w:eastAsia="en-US"/>
        </w:rPr>
        <w:t>review the engagement letter</w:t>
      </w:r>
      <w:proofErr w:type="gramEnd"/>
      <w:r w:rsidRPr="007E0B15">
        <w:rPr>
          <w:rFonts w:ascii="Arial" w:eastAsia="Times New Roman" w:hAnsi="Arial" w:cs="Arial"/>
          <w:sz w:val="24"/>
          <w:szCs w:val="24"/>
          <w:lang w:eastAsia="en-US"/>
        </w:rPr>
        <w:t>.</w:t>
      </w:r>
    </w:p>
    <w:p w:rsidR="007E0B15" w:rsidRPr="007E0B15" w:rsidRDefault="007E0B15" w:rsidP="007E0B15">
      <w:pPr>
        <w:numPr>
          <w:ilvl w:val="1"/>
          <w:numId w:val="17"/>
        </w:numPr>
        <w:spacing w:after="0" w:line="240" w:lineRule="auto"/>
        <w:textAlignment w:val="baseline"/>
        <w:rPr>
          <w:rFonts w:ascii="Arial" w:eastAsia="Times New Roman" w:hAnsi="Arial" w:cs="Arial"/>
          <w:sz w:val="24"/>
          <w:szCs w:val="24"/>
          <w:lang w:eastAsia="en-US"/>
        </w:rPr>
      </w:pPr>
      <w:r w:rsidRPr="007E0B15">
        <w:rPr>
          <w:rFonts w:ascii="Arial" w:eastAsia="Times New Roman" w:hAnsi="Arial" w:cs="Arial"/>
          <w:sz w:val="24"/>
          <w:szCs w:val="24"/>
          <w:lang w:eastAsia="en-US"/>
        </w:rPr>
        <w:t>Review and discuss with the external auditor any risk assessment of the entity’s fiscal operations developed as part of the auditor’s responsibilities under governmental auditing standards for a financial statement audit and federal single audit standards, if applicable.</w:t>
      </w:r>
    </w:p>
    <w:p w:rsidR="007E0B15" w:rsidRPr="007E0B15" w:rsidRDefault="007E0B15" w:rsidP="007E0B15">
      <w:pPr>
        <w:numPr>
          <w:ilvl w:val="1"/>
          <w:numId w:val="17"/>
        </w:numPr>
        <w:spacing w:after="0" w:line="240" w:lineRule="auto"/>
        <w:textAlignment w:val="baseline"/>
        <w:rPr>
          <w:rFonts w:ascii="Arial" w:eastAsia="Times New Roman" w:hAnsi="Arial" w:cs="Arial"/>
          <w:sz w:val="24"/>
          <w:szCs w:val="24"/>
          <w:lang w:eastAsia="en-US"/>
        </w:rPr>
      </w:pPr>
      <w:r w:rsidRPr="007E0B15">
        <w:rPr>
          <w:rFonts w:ascii="Arial" w:eastAsia="Times New Roman" w:hAnsi="Arial" w:cs="Arial"/>
          <w:sz w:val="24"/>
          <w:szCs w:val="24"/>
          <w:lang w:eastAsia="en-US"/>
        </w:rPr>
        <w:t>Receive and review the draft annual audit report and accompanying draft management letter, including the external auditor’s assessment of the entity’s system of internal controls, and, working directly with the external auditor, assist the governing body in interpreting such documents.</w:t>
      </w:r>
    </w:p>
    <w:p w:rsidR="007E0B15" w:rsidRPr="007E0B15" w:rsidRDefault="007E0B15" w:rsidP="007E0B15">
      <w:pPr>
        <w:numPr>
          <w:ilvl w:val="1"/>
          <w:numId w:val="17"/>
        </w:numPr>
        <w:spacing w:after="0" w:line="240" w:lineRule="auto"/>
        <w:textAlignment w:val="baseline"/>
        <w:rPr>
          <w:rFonts w:ascii="Arial" w:eastAsia="Times New Roman" w:hAnsi="Arial" w:cs="Arial"/>
          <w:sz w:val="24"/>
          <w:szCs w:val="24"/>
          <w:lang w:eastAsia="en-US"/>
        </w:rPr>
      </w:pPr>
      <w:r w:rsidRPr="007E0B15">
        <w:rPr>
          <w:rFonts w:ascii="Arial" w:eastAsia="Times New Roman" w:hAnsi="Arial" w:cs="Arial"/>
          <w:sz w:val="24"/>
          <w:szCs w:val="24"/>
          <w:lang w:eastAsia="en-US"/>
        </w:rPr>
        <w:t>Make a recommendation to the governing body on accepting the annual audit report.</w:t>
      </w:r>
    </w:p>
    <w:p w:rsidR="007E0B15" w:rsidRPr="007E0B15" w:rsidRDefault="007E0B15" w:rsidP="007E0B15">
      <w:pPr>
        <w:numPr>
          <w:ilvl w:val="1"/>
          <w:numId w:val="17"/>
        </w:numPr>
        <w:spacing w:after="0" w:line="240" w:lineRule="auto"/>
        <w:textAlignment w:val="baseline"/>
        <w:rPr>
          <w:rFonts w:ascii="Arial" w:eastAsia="Times New Roman" w:hAnsi="Arial" w:cs="Arial"/>
          <w:sz w:val="24"/>
          <w:szCs w:val="24"/>
          <w:lang w:eastAsia="en-US"/>
        </w:rPr>
      </w:pPr>
      <w:r w:rsidRPr="007E0B15">
        <w:rPr>
          <w:rFonts w:ascii="Arial" w:eastAsia="Times New Roman" w:hAnsi="Arial" w:cs="Arial"/>
          <w:sz w:val="24"/>
          <w:szCs w:val="24"/>
          <w:lang w:eastAsia="en-US"/>
        </w:rPr>
        <w:t>Review every corrective action plan developed by [entity name] management and assist the governing body in the implementation of such plans.</w:t>
      </w:r>
    </w:p>
    <w:p w:rsidR="007E0B15" w:rsidRPr="007E0B15" w:rsidRDefault="007E0B15" w:rsidP="007E0B15">
      <w:pPr>
        <w:numPr>
          <w:ilvl w:val="0"/>
          <w:numId w:val="17"/>
        </w:numPr>
        <w:spacing w:line="240" w:lineRule="auto"/>
        <w:textAlignment w:val="baseline"/>
        <w:rPr>
          <w:rFonts w:ascii="Arial" w:eastAsia="Times New Roman" w:hAnsi="Arial" w:cs="Arial"/>
          <w:sz w:val="24"/>
          <w:szCs w:val="24"/>
          <w:lang w:eastAsia="en-US"/>
        </w:rPr>
      </w:pPr>
      <w:r w:rsidRPr="007E0B15">
        <w:rPr>
          <w:rFonts w:ascii="Arial" w:eastAsia="Times New Roman" w:hAnsi="Arial" w:cs="Arial"/>
          <w:bCs/>
          <w:sz w:val="24"/>
          <w:szCs w:val="24"/>
          <w:lang w:eastAsia="en-US"/>
        </w:rPr>
        <w:t>Internal Audit Focus</w:t>
      </w:r>
    </w:p>
    <w:p w:rsidR="007E0B15" w:rsidRPr="007E0B15" w:rsidRDefault="007E0B15" w:rsidP="007E0B15">
      <w:pPr>
        <w:numPr>
          <w:ilvl w:val="1"/>
          <w:numId w:val="17"/>
        </w:numPr>
        <w:spacing w:after="0" w:line="240" w:lineRule="auto"/>
        <w:textAlignment w:val="baseline"/>
        <w:rPr>
          <w:rFonts w:ascii="Arial" w:eastAsia="Times New Roman" w:hAnsi="Arial" w:cs="Arial"/>
          <w:sz w:val="24"/>
          <w:szCs w:val="24"/>
          <w:lang w:eastAsia="en-US"/>
        </w:rPr>
      </w:pPr>
      <w:r w:rsidRPr="007E0B15">
        <w:rPr>
          <w:rFonts w:ascii="Arial" w:eastAsia="Times New Roman" w:hAnsi="Arial" w:cs="Arial"/>
          <w:sz w:val="24"/>
          <w:szCs w:val="24"/>
          <w:lang w:eastAsia="en-US"/>
        </w:rPr>
        <w:t>Make recommendations to the governing body regarding the appointment of the internal auditor.</w:t>
      </w:r>
    </w:p>
    <w:p w:rsidR="007E0B15" w:rsidRPr="007E0B15" w:rsidRDefault="007E0B15" w:rsidP="007E0B15">
      <w:pPr>
        <w:numPr>
          <w:ilvl w:val="1"/>
          <w:numId w:val="17"/>
        </w:numPr>
        <w:spacing w:after="0" w:line="240" w:lineRule="auto"/>
        <w:textAlignment w:val="baseline"/>
        <w:rPr>
          <w:rFonts w:ascii="Arial" w:eastAsia="Times New Roman" w:hAnsi="Arial" w:cs="Arial"/>
          <w:sz w:val="24"/>
          <w:szCs w:val="24"/>
          <w:lang w:eastAsia="en-US"/>
        </w:rPr>
      </w:pPr>
      <w:r w:rsidRPr="007E0B15">
        <w:rPr>
          <w:rFonts w:ascii="Arial" w:eastAsia="Times New Roman" w:hAnsi="Arial" w:cs="Arial"/>
          <w:sz w:val="24"/>
          <w:szCs w:val="24"/>
          <w:lang w:eastAsia="en-US"/>
        </w:rPr>
        <w:t xml:space="preserve">Assist in the oversight of the internal audit function, including reviewing the annual internal audit plan to ensure that </w:t>
      </w:r>
      <w:proofErr w:type="gramStart"/>
      <w:r w:rsidRPr="007E0B15">
        <w:rPr>
          <w:rFonts w:ascii="Arial" w:eastAsia="Times New Roman" w:hAnsi="Arial" w:cs="Arial"/>
          <w:sz w:val="24"/>
          <w:szCs w:val="24"/>
          <w:lang w:eastAsia="en-US"/>
        </w:rPr>
        <w:t>high risk</w:t>
      </w:r>
      <w:proofErr w:type="gramEnd"/>
      <w:r w:rsidRPr="007E0B15">
        <w:rPr>
          <w:rFonts w:ascii="Arial" w:eastAsia="Times New Roman" w:hAnsi="Arial" w:cs="Arial"/>
          <w:sz w:val="24"/>
          <w:szCs w:val="24"/>
          <w:lang w:eastAsia="en-US"/>
        </w:rPr>
        <w:t xml:space="preserve"> areas and key control activities are periodically evaluated and tested, and reviewing the results of internal audit activities.</w:t>
      </w:r>
    </w:p>
    <w:p w:rsidR="007E0B15" w:rsidRPr="007E0B15" w:rsidRDefault="007E0B15" w:rsidP="007E0B15">
      <w:pPr>
        <w:numPr>
          <w:ilvl w:val="1"/>
          <w:numId w:val="17"/>
        </w:numPr>
        <w:spacing w:after="0" w:line="240" w:lineRule="auto"/>
        <w:textAlignment w:val="baseline"/>
        <w:rPr>
          <w:rFonts w:ascii="Arial" w:eastAsia="Times New Roman" w:hAnsi="Arial" w:cs="Arial"/>
          <w:sz w:val="24"/>
          <w:szCs w:val="24"/>
          <w:lang w:eastAsia="en-US"/>
        </w:rPr>
      </w:pPr>
      <w:r w:rsidRPr="007E0B15">
        <w:rPr>
          <w:rFonts w:ascii="Arial" w:eastAsia="Times New Roman" w:hAnsi="Arial" w:cs="Arial"/>
          <w:sz w:val="24"/>
          <w:szCs w:val="24"/>
          <w:lang w:eastAsia="en-US"/>
        </w:rPr>
        <w:t>Review significant recommendations and findings of the internal auditor.</w:t>
      </w:r>
    </w:p>
    <w:p w:rsidR="007E0B15" w:rsidRPr="007E0B15" w:rsidRDefault="007E0B15" w:rsidP="007E0B15">
      <w:pPr>
        <w:numPr>
          <w:ilvl w:val="1"/>
          <w:numId w:val="17"/>
        </w:numPr>
        <w:spacing w:after="0" w:line="240" w:lineRule="auto"/>
        <w:textAlignment w:val="baseline"/>
        <w:rPr>
          <w:rFonts w:ascii="Arial" w:eastAsia="Times New Roman" w:hAnsi="Arial" w:cs="Arial"/>
          <w:sz w:val="24"/>
          <w:szCs w:val="24"/>
          <w:lang w:eastAsia="en-US"/>
        </w:rPr>
      </w:pPr>
      <w:r w:rsidRPr="007E0B15">
        <w:rPr>
          <w:rFonts w:ascii="Arial" w:eastAsia="Times New Roman" w:hAnsi="Arial" w:cs="Arial"/>
          <w:sz w:val="24"/>
          <w:szCs w:val="24"/>
          <w:lang w:eastAsia="en-US"/>
        </w:rPr>
        <w:t>Monitor management’s implementation of the internal auditor’s recommendations by management.</w:t>
      </w:r>
    </w:p>
    <w:p w:rsidR="007E0B15" w:rsidRPr="007E0B15" w:rsidRDefault="007E0B15" w:rsidP="007E0B15">
      <w:pPr>
        <w:numPr>
          <w:ilvl w:val="1"/>
          <w:numId w:val="17"/>
        </w:numPr>
        <w:spacing w:after="0" w:line="240" w:lineRule="auto"/>
        <w:textAlignment w:val="baseline"/>
        <w:rPr>
          <w:rFonts w:ascii="Arial" w:eastAsia="Times New Roman" w:hAnsi="Arial" w:cs="Arial"/>
          <w:sz w:val="24"/>
          <w:szCs w:val="24"/>
          <w:lang w:eastAsia="en-US"/>
        </w:rPr>
      </w:pPr>
      <w:r w:rsidRPr="007E0B15">
        <w:rPr>
          <w:rFonts w:ascii="Arial" w:eastAsia="Times New Roman" w:hAnsi="Arial" w:cs="Arial"/>
          <w:sz w:val="24"/>
          <w:szCs w:val="24"/>
          <w:lang w:eastAsia="en-US"/>
        </w:rPr>
        <w:t>Participate in the evaluation of the performance of the internal audit function.</w:t>
      </w:r>
    </w:p>
    <w:p w:rsidR="007E0B15" w:rsidRPr="007E0B15" w:rsidRDefault="007E0B15" w:rsidP="007E0B15">
      <w:pPr>
        <w:numPr>
          <w:ilvl w:val="1"/>
          <w:numId w:val="17"/>
        </w:numPr>
        <w:spacing w:after="0" w:line="240" w:lineRule="auto"/>
        <w:textAlignment w:val="baseline"/>
        <w:rPr>
          <w:rFonts w:ascii="Arial" w:eastAsia="Times New Roman" w:hAnsi="Arial" w:cs="Arial"/>
          <w:sz w:val="24"/>
          <w:szCs w:val="24"/>
          <w:lang w:eastAsia="en-US"/>
        </w:rPr>
      </w:pPr>
      <w:r w:rsidRPr="007E0B15">
        <w:rPr>
          <w:rFonts w:ascii="Arial" w:eastAsia="Times New Roman" w:hAnsi="Arial" w:cs="Arial"/>
          <w:sz w:val="24"/>
          <w:szCs w:val="24"/>
          <w:lang w:eastAsia="en-US"/>
        </w:rPr>
        <w:t>Oversee Hotline complaints received and investigated by the internal auditor.</w:t>
      </w:r>
    </w:p>
    <w:p w:rsidR="007E0B15" w:rsidRPr="007E0B15" w:rsidRDefault="007E0B15" w:rsidP="007E0B15">
      <w:pPr>
        <w:numPr>
          <w:ilvl w:val="0"/>
          <w:numId w:val="17"/>
        </w:numPr>
        <w:spacing w:line="240" w:lineRule="auto"/>
        <w:textAlignment w:val="baseline"/>
        <w:rPr>
          <w:rFonts w:ascii="Arial" w:eastAsia="Times New Roman" w:hAnsi="Arial" w:cs="Arial"/>
          <w:sz w:val="24"/>
          <w:szCs w:val="24"/>
          <w:lang w:eastAsia="en-US"/>
        </w:rPr>
      </w:pPr>
      <w:r w:rsidRPr="007E0B15">
        <w:rPr>
          <w:rFonts w:ascii="Arial" w:eastAsia="Times New Roman" w:hAnsi="Arial" w:cs="Arial"/>
          <w:bCs/>
          <w:sz w:val="24"/>
          <w:szCs w:val="24"/>
          <w:lang w:eastAsia="en-US"/>
        </w:rPr>
        <w:t>Administrative Matters</w:t>
      </w:r>
    </w:p>
    <w:p w:rsidR="007E0B15" w:rsidRPr="007E0B15" w:rsidRDefault="007E0B15" w:rsidP="007E0B15">
      <w:pPr>
        <w:numPr>
          <w:ilvl w:val="1"/>
          <w:numId w:val="17"/>
        </w:numPr>
        <w:spacing w:after="0" w:line="240" w:lineRule="auto"/>
        <w:textAlignment w:val="baseline"/>
        <w:rPr>
          <w:rFonts w:ascii="Arial" w:eastAsia="Times New Roman" w:hAnsi="Arial" w:cs="Arial"/>
          <w:sz w:val="24"/>
          <w:szCs w:val="24"/>
          <w:lang w:eastAsia="en-US"/>
        </w:rPr>
      </w:pPr>
      <w:r w:rsidRPr="007E0B15">
        <w:rPr>
          <w:rFonts w:ascii="Arial" w:eastAsia="Times New Roman" w:hAnsi="Arial" w:cs="Arial"/>
          <w:sz w:val="24"/>
          <w:szCs w:val="24"/>
          <w:lang w:eastAsia="en-US"/>
        </w:rPr>
        <w:t>Hold regularly scheduled meetings.</w:t>
      </w:r>
    </w:p>
    <w:p w:rsidR="007E0B15" w:rsidRPr="007E0B15" w:rsidRDefault="007E0B15" w:rsidP="007E0B15">
      <w:pPr>
        <w:numPr>
          <w:ilvl w:val="1"/>
          <w:numId w:val="17"/>
        </w:numPr>
        <w:spacing w:after="0" w:line="240" w:lineRule="auto"/>
        <w:textAlignment w:val="baseline"/>
        <w:rPr>
          <w:rFonts w:ascii="Arial" w:eastAsia="Times New Roman" w:hAnsi="Arial" w:cs="Arial"/>
          <w:sz w:val="24"/>
          <w:szCs w:val="24"/>
          <w:lang w:eastAsia="en-US"/>
        </w:rPr>
      </w:pPr>
      <w:r w:rsidRPr="007E0B15">
        <w:rPr>
          <w:rFonts w:ascii="Arial" w:eastAsia="Times New Roman" w:hAnsi="Arial" w:cs="Arial"/>
          <w:sz w:val="24"/>
          <w:szCs w:val="24"/>
          <w:lang w:eastAsia="en-US"/>
        </w:rPr>
        <w:t>Review and revise the Audit Committee Charter, as necessary.</w:t>
      </w:r>
    </w:p>
    <w:p w:rsidR="007E0B15" w:rsidRPr="007E0B15" w:rsidRDefault="007E0B15" w:rsidP="007E0B15">
      <w:pPr>
        <w:spacing w:line="240" w:lineRule="auto"/>
        <w:rPr>
          <w:rFonts w:ascii="Arial" w:eastAsia="Times New Roman" w:hAnsi="Arial" w:cs="Arial"/>
          <w:sz w:val="36"/>
          <w:szCs w:val="24"/>
          <w:lang w:eastAsia="en-US"/>
        </w:rPr>
      </w:pPr>
      <w:r w:rsidRPr="007E0B15">
        <w:rPr>
          <w:rFonts w:ascii="Arial" w:eastAsia="Times New Roman" w:hAnsi="Arial" w:cs="Arial"/>
          <w:bCs/>
          <w:sz w:val="36"/>
          <w:szCs w:val="24"/>
          <w:lang w:eastAsia="en-US"/>
        </w:rPr>
        <w:t>Membership</w:t>
      </w:r>
    </w:p>
    <w:p w:rsidR="007E0B15" w:rsidRPr="007E0B15" w:rsidRDefault="007E0B15" w:rsidP="007E0B15">
      <w:pPr>
        <w:spacing w:line="240" w:lineRule="auto"/>
        <w:rPr>
          <w:rFonts w:ascii="Arial" w:eastAsia="Times New Roman" w:hAnsi="Arial" w:cs="Arial"/>
          <w:sz w:val="24"/>
          <w:szCs w:val="24"/>
          <w:lang w:eastAsia="en-US"/>
        </w:rPr>
      </w:pPr>
      <w:r w:rsidRPr="007E0B15">
        <w:rPr>
          <w:rFonts w:ascii="Arial" w:eastAsia="Times New Roman" w:hAnsi="Arial" w:cs="Arial"/>
          <w:sz w:val="24"/>
          <w:szCs w:val="24"/>
          <w:lang w:eastAsia="en-US"/>
        </w:rPr>
        <w:lastRenderedPageBreak/>
        <w:t>The membership duties of the [entity name] Audit Committee include the following:</w:t>
      </w:r>
    </w:p>
    <w:p w:rsidR="007E0B15" w:rsidRPr="007E0B15" w:rsidRDefault="007E0B15" w:rsidP="007E0B15">
      <w:pPr>
        <w:numPr>
          <w:ilvl w:val="0"/>
          <w:numId w:val="18"/>
        </w:numPr>
        <w:spacing w:line="240" w:lineRule="auto"/>
        <w:textAlignment w:val="baseline"/>
        <w:rPr>
          <w:rFonts w:ascii="Arial" w:eastAsia="Times New Roman" w:hAnsi="Arial" w:cs="Arial"/>
          <w:sz w:val="24"/>
          <w:szCs w:val="24"/>
          <w:lang w:eastAsia="en-US"/>
        </w:rPr>
      </w:pPr>
      <w:r w:rsidRPr="007E0B15">
        <w:rPr>
          <w:rFonts w:ascii="Arial" w:eastAsia="Times New Roman" w:hAnsi="Arial" w:cs="Arial"/>
          <w:bCs/>
          <w:sz w:val="24"/>
          <w:szCs w:val="24"/>
          <w:lang w:eastAsia="en-US"/>
        </w:rPr>
        <w:t>Good Faith</w:t>
      </w:r>
      <w:r w:rsidRPr="007E0B15">
        <w:rPr>
          <w:rFonts w:ascii="Arial" w:eastAsia="Times New Roman" w:hAnsi="Arial" w:cs="Arial"/>
          <w:sz w:val="24"/>
          <w:szCs w:val="24"/>
          <w:lang w:eastAsia="en-US"/>
        </w:rPr>
        <w:t xml:space="preserve"> – Members of the Committee shall perform their duties in good faith, in a manner they reasonably believe to be in the best interests of the Committee and the [entity type] with such </w:t>
      </w:r>
      <w:proofErr w:type="gramStart"/>
      <w:r w:rsidRPr="007E0B15">
        <w:rPr>
          <w:rFonts w:ascii="Arial" w:eastAsia="Times New Roman" w:hAnsi="Arial" w:cs="Arial"/>
          <w:sz w:val="24"/>
          <w:szCs w:val="24"/>
          <w:lang w:eastAsia="en-US"/>
        </w:rPr>
        <w:t>care</w:t>
      </w:r>
      <w:proofErr w:type="gramEnd"/>
      <w:r w:rsidRPr="007E0B15">
        <w:rPr>
          <w:rFonts w:ascii="Arial" w:eastAsia="Times New Roman" w:hAnsi="Arial" w:cs="Arial"/>
          <w:sz w:val="24"/>
          <w:szCs w:val="24"/>
          <w:lang w:eastAsia="en-US"/>
        </w:rPr>
        <w:t xml:space="preserve"> as a generally prudent person in a similar position would use under similar circumstances.</w:t>
      </w:r>
    </w:p>
    <w:p w:rsidR="007E0B15" w:rsidRPr="007E0B15" w:rsidRDefault="007E0B15" w:rsidP="007E0B15">
      <w:pPr>
        <w:numPr>
          <w:ilvl w:val="0"/>
          <w:numId w:val="18"/>
        </w:numPr>
        <w:spacing w:line="240" w:lineRule="auto"/>
        <w:textAlignment w:val="baseline"/>
        <w:rPr>
          <w:rFonts w:ascii="Arial" w:eastAsia="Times New Roman" w:hAnsi="Arial" w:cs="Arial"/>
          <w:sz w:val="24"/>
          <w:szCs w:val="24"/>
          <w:lang w:eastAsia="en-US"/>
        </w:rPr>
      </w:pPr>
      <w:r w:rsidRPr="007E0B15">
        <w:rPr>
          <w:rFonts w:ascii="Arial" w:eastAsia="Times New Roman" w:hAnsi="Arial" w:cs="Arial"/>
          <w:bCs/>
          <w:sz w:val="24"/>
          <w:szCs w:val="24"/>
          <w:lang w:eastAsia="en-US"/>
        </w:rPr>
        <w:t>Independence</w:t>
      </w:r>
      <w:r w:rsidRPr="007E0B15">
        <w:rPr>
          <w:rFonts w:ascii="Arial" w:eastAsia="Times New Roman" w:hAnsi="Arial" w:cs="Arial"/>
          <w:sz w:val="24"/>
          <w:szCs w:val="24"/>
          <w:lang w:eastAsia="en-US"/>
        </w:rPr>
        <w:t xml:space="preserve"> – An individual may not serve on an audit committee if he or she:</w:t>
      </w:r>
    </w:p>
    <w:p w:rsidR="007E0B15" w:rsidRPr="007E0B15" w:rsidRDefault="007E0B15" w:rsidP="007E0B15">
      <w:pPr>
        <w:numPr>
          <w:ilvl w:val="1"/>
          <w:numId w:val="18"/>
        </w:numPr>
        <w:spacing w:after="0" w:line="240" w:lineRule="auto"/>
        <w:textAlignment w:val="baseline"/>
        <w:rPr>
          <w:rFonts w:ascii="Arial" w:eastAsia="Times New Roman" w:hAnsi="Arial" w:cs="Arial"/>
          <w:sz w:val="24"/>
          <w:szCs w:val="24"/>
          <w:lang w:eastAsia="en-US"/>
        </w:rPr>
      </w:pPr>
      <w:proofErr w:type="gramStart"/>
      <w:r w:rsidRPr="007E0B15">
        <w:rPr>
          <w:rFonts w:ascii="Arial" w:eastAsia="Times New Roman" w:hAnsi="Arial" w:cs="Arial"/>
          <w:sz w:val="24"/>
          <w:szCs w:val="24"/>
          <w:lang w:eastAsia="en-US"/>
        </w:rPr>
        <w:t>Is employed</w:t>
      </w:r>
      <w:proofErr w:type="gramEnd"/>
      <w:r w:rsidRPr="007E0B15">
        <w:rPr>
          <w:rFonts w:ascii="Arial" w:eastAsia="Times New Roman" w:hAnsi="Arial" w:cs="Arial"/>
          <w:sz w:val="24"/>
          <w:szCs w:val="24"/>
          <w:lang w:eastAsia="en-US"/>
        </w:rPr>
        <w:t xml:space="preserve"> by the entity</w:t>
      </w:r>
      <w:r w:rsidR="00FD43A5">
        <w:rPr>
          <w:rFonts w:ascii="Arial" w:eastAsia="Times New Roman" w:hAnsi="Arial" w:cs="Arial"/>
          <w:sz w:val="24"/>
          <w:szCs w:val="24"/>
          <w:lang w:eastAsia="en-US"/>
        </w:rPr>
        <w:t xml:space="preserve"> (other than governing board members)</w:t>
      </w:r>
      <w:r w:rsidRPr="007E0B15">
        <w:rPr>
          <w:rFonts w:ascii="Arial" w:eastAsia="Times New Roman" w:hAnsi="Arial" w:cs="Arial"/>
          <w:sz w:val="24"/>
          <w:szCs w:val="24"/>
          <w:lang w:eastAsia="en-US"/>
        </w:rPr>
        <w:t>.</w:t>
      </w:r>
    </w:p>
    <w:p w:rsidR="007E0B15" w:rsidRPr="007E0B15" w:rsidRDefault="007E0B15" w:rsidP="007E0B15">
      <w:pPr>
        <w:numPr>
          <w:ilvl w:val="1"/>
          <w:numId w:val="18"/>
        </w:numPr>
        <w:spacing w:after="0" w:line="240" w:lineRule="auto"/>
        <w:textAlignment w:val="baseline"/>
        <w:rPr>
          <w:rFonts w:ascii="Arial" w:eastAsia="Times New Roman" w:hAnsi="Arial" w:cs="Arial"/>
          <w:sz w:val="24"/>
          <w:szCs w:val="24"/>
          <w:lang w:eastAsia="en-US"/>
        </w:rPr>
      </w:pPr>
      <w:r w:rsidRPr="007E0B15">
        <w:rPr>
          <w:rFonts w:ascii="Arial" w:eastAsia="Times New Roman" w:hAnsi="Arial" w:cs="Arial"/>
          <w:sz w:val="24"/>
          <w:szCs w:val="24"/>
          <w:lang w:eastAsia="en-US"/>
        </w:rPr>
        <w:t>Currently provides, or within the prior two years, has provided, goods or services to the entity.</w:t>
      </w:r>
    </w:p>
    <w:p w:rsidR="007E0B15" w:rsidRPr="007E0B15" w:rsidRDefault="007E0B15" w:rsidP="007E0B15">
      <w:pPr>
        <w:numPr>
          <w:ilvl w:val="1"/>
          <w:numId w:val="18"/>
        </w:numPr>
        <w:spacing w:after="0" w:line="240" w:lineRule="auto"/>
        <w:textAlignment w:val="baseline"/>
        <w:rPr>
          <w:rFonts w:ascii="Arial" w:eastAsia="Times New Roman" w:hAnsi="Arial" w:cs="Arial"/>
          <w:sz w:val="24"/>
          <w:szCs w:val="24"/>
          <w:lang w:eastAsia="en-US"/>
        </w:rPr>
      </w:pPr>
      <w:r w:rsidRPr="007E0B15">
        <w:rPr>
          <w:rFonts w:ascii="Arial" w:eastAsia="Times New Roman" w:hAnsi="Arial" w:cs="Arial"/>
          <w:sz w:val="24"/>
          <w:szCs w:val="24"/>
          <w:lang w:eastAsia="en-US"/>
        </w:rPr>
        <w:t xml:space="preserve">Is a family member of an employee or </w:t>
      </w:r>
      <w:proofErr w:type="gramStart"/>
      <w:r w:rsidRPr="007E0B15">
        <w:rPr>
          <w:rFonts w:ascii="Arial" w:eastAsia="Times New Roman" w:hAnsi="Arial" w:cs="Arial"/>
          <w:sz w:val="24"/>
          <w:szCs w:val="24"/>
          <w:lang w:eastAsia="en-US"/>
        </w:rPr>
        <w:t>officer.</w:t>
      </w:r>
      <w:proofErr w:type="gramEnd"/>
      <w:r w:rsidRPr="007E0B15">
        <w:rPr>
          <w:rFonts w:ascii="Arial" w:eastAsia="Times New Roman" w:hAnsi="Arial" w:cs="Arial"/>
          <w:sz w:val="24"/>
          <w:szCs w:val="24"/>
          <w:lang w:eastAsia="en-US"/>
        </w:rPr>
        <w:t xml:space="preserve"> </w:t>
      </w:r>
    </w:p>
    <w:p w:rsidR="007E0B15" w:rsidRPr="007E0B15" w:rsidRDefault="007E0B15" w:rsidP="007E0B15">
      <w:pPr>
        <w:numPr>
          <w:ilvl w:val="1"/>
          <w:numId w:val="18"/>
        </w:numPr>
        <w:spacing w:after="0" w:line="240" w:lineRule="auto"/>
        <w:textAlignment w:val="baseline"/>
        <w:rPr>
          <w:rFonts w:ascii="Arial" w:eastAsia="Times New Roman" w:hAnsi="Arial" w:cs="Arial"/>
          <w:sz w:val="24"/>
          <w:szCs w:val="24"/>
          <w:lang w:eastAsia="en-US"/>
        </w:rPr>
      </w:pPr>
      <w:r w:rsidRPr="007E0B15">
        <w:rPr>
          <w:rFonts w:ascii="Arial" w:eastAsia="Times New Roman" w:hAnsi="Arial" w:cs="Arial"/>
          <w:sz w:val="24"/>
          <w:szCs w:val="24"/>
          <w:lang w:eastAsia="en-US"/>
        </w:rPr>
        <w:t>Is the owner of or has a direct and material interest in a company providing goods or services to the entity.</w:t>
      </w:r>
    </w:p>
    <w:p w:rsidR="007E0B15" w:rsidRPr="007E0B15" w:rsidRDefault="007E0B15" w:rsidP="007E0B15">
      <w:pPr>
        <w:numPr>
          <w:ilvl w:val="0"/>
          <w:numId w:val="18"/>
        </w:numPr>
        <w:spacing w:line="240" w:lineRule="auto"/>
        <w:textAlignment w:val="baseline"/>
        <w:rPr>
          <w:rFonts w:ascii="Arial" w:eastAsia="Times New Roman" w:hAnsi="Arial" w:cs="Arial"/>
          <w:sz w:val="24"/>
          <w:szCs w:val="24"/>
          <w:lang w:eastAsia="en-US"/>
        </w:rPr>
      </w:pPr>
      <w:r w:rsidRPr="007E0B15">
        <w:rPr>
          <w:rFonts w:ascii="Arial" w:eastAsia="Times New Roman" w:hAnsi="Arial" w:cs="Arial"/>
          <w:bCs/>
          <w:sz w:val="24"/>
          <w:szCs w:val="24"/>
          <w:lang w:eastAsia="en-US"/>
        </w:rPr>
        <w:t>Confidentiality</w:t>
      </w:r>
      <w:r w:rsidRPr="007E0B15">
        <w:rPr>
          <w:rFonts w:ascii="Arial" w:eastAsia="Times New Roman" w:hAnsi="Arial" w:cs="Arial"/>
          <w:sz w:val="24"/>
          <w:szCs w:val="24"/>
          <w:lang w:eastAsia="en-US"/>
        </w:rPr>
        <w:t xml:space="preserve"> – During the exercise of duties and responsibilities, the Committee members may have access to confidential information. The Committee shall have an obligation to the </w:t>
      </w:r>
      <w:r w:rsidR="00C73CC3">
        <w:rPr>
          <w:rFonts w:ascii="Arial" w:eastAsia="Times New Roman" w:hAnsi="Arial" w:cs="Arial"/>
          <w:sz w:val="24"/>
          <w:szCs w:val="24"/>
          <w:lang w:eastAsia="en-US"/>
        </w:rPr>
        <w:t>[</w:t>
      </w:r>
      <w:r w:rsidRPr="007E0B15">
        <w:rPr>
          <w:rFonts w:ascii="Arial" w:eastAsia="Times New Roman" w:hAnsi="Arial" w:cs="Arial"/>
          <w:sz w:val="24"/>
          <w:szCs w:val="24"/>
          <w:lang w:eastAsia="en-US"/>
        </w:rPr>
        <w:t>entity type</w:t>
      </w:r>
      <w:r w:rsidR="00C73CC3">
        <w:rPr>
          <w:rFonts w:ascii="Arial" w:eastAsia="Times New Roman" w:hAnsi="Arial" w:cs="Arial"/>
          <w:sz w:val="24"/>
          <w:szCs w:val="24"/>
          <w:lang w:eastAsia="en-US"/>
        </w:rPr>
        <w:t>]</w:t>
      </w:r>
      <w:r w:rsidRPr="007E0B15">
        <w:rPr>
          <w:rFonts w:ascii="Arial" w:eastAsia="Times New Roman" w:hAnsi="Arial" w:cs="Arial"/>
          <w:sz w:val="24"/>
          <w:szCs w:val="24"/>
          <w:lang w:eastAsia="en-US"/>
        </w:rPr>
        <w:t xml:space="preserve"> to maintain the confidentiality of such information.</w:t>
      </w:r>
    </w:p>
    <w:p w:rsidR="007E0B15" w:rsidRPr="007E0B15" w:rsidRDefault="007E0B15" w:rsidP="007E0B15">
      <w:pPr>
        <w:spacing w:line="240" w:lineRule="auto"/>
        <w:rPr>
          <w:rFonts w:ascii="Arial" w:eastAsia="Times New Roman" w:hAnsi="Arial" w:cs="Arial"/>
          <w:sz w:val="36"/>
          <w:szCs w:val="24"/>
          <w:lang w:eastAsia="en-US"/>
        </w:rPr>
      </w:pPr>
      <w:r w:rsidRPr="007E0B15">
        <w:rPr>
          <w:rFonts w:ascii="Arial" w:eastAsia="Times New Roman" w:hAnsi="Arial" w:cs="Arial"/>
          <w:bCs/>
          <w:sz w:val="36"/>
          <w:szCs w:val="24"/>
          <w:lang w:eastAsia="en-US"/>
        </w:rPr>
        <w:t>Meetings and Notification</w:t>
      </w:r>
    </w:p>
    <w:p w:rsidR="007E0B15" w:rsidRPr="007E0B15" w:rsidRDefault="007E0B15" w:rsidP="007E0B15">
      <w:pPr>
        <w:spacing w:line="240" w:lineRule="auto"/>
        <w:rPr>
          <w:rFonts w:ascii="Arial" w:eastAsia="Times New Roman" w:hAnsi="Arial" w:cs="Arial"/>
          <w:sz w:val="24"/>
          <w:szCs w:val="24"/>
          <w:lang w:eastAsia="en-US"/>
        </w:rPr>
      </w:pPr>
      <w:r w:rsidRPr="007E0B15">
        <w:rPr>
          <w:rFonts w:ascii="Arial" w:eastAsia="Times New Roman" w:hAnsi="Arial" w:cs="Arial"/>
          <w:sz w:val="24"/>
          <w:szCs w:val="24"/>
          <w:lang w:eastAsia="en-US"/>
        </w:rPr>
        <w:t xml:space="preserve">The [entity name] Audit Committee shall meet </w:t>
      </w:r>
      <w:proofErr w:type="gramStart"/>
      <w:r w:rsidRPr="007E0B15">
        <w:rPr>
          <w:rFonts w:ascii="Arial" w:eastAsia="Times New Roman" w:hAnsi="Arial" w:cs="Arial"/>
          <w:sz w:val="24"/>
          <w:szCs w:val="24"/>
          <w:lang w:eastAsia="en-US"/>
        </w:rPr>
        <w:t>a minimum of [insert number] times</w:t>
      </w:r>
      <w:proofErr w:type="gramEnd"/>
      <w:r w:rsidRPr="007E0B15">
        <w:rPr>
          <w:rFonts w:ascii="Arial" w:eastAsia="Times New Roman" w:hAnsi="Arial" w:cs="Arial"/>
          <w:sz w:val="24"/>
          <w:szCs w:val="24"/>
          <w:lang w:eastAsia="en-US"/>
        </w:rPr>
        <w:t xml:space="preserve"> each year. An agenda of each meeting should be clearly determined in advance and the Audit Committee should receive supporting documents in advance, for reasonable review and consideration.</w:t>
      </w:r>
    </w:p>
    <w:p w:rsidR="007E0B15" w:rsidRPr="007E0B15" w:rsidRDefault="007E0B15" w:rsidP="007E0B15">
      <w:pPr>
        <w:spacing w:line="240" w:lineRule="auto"/>
        <w:rPr>
          <w:rFonts w:ascii="Arial" w:eastAsia="Times New Roman" w:hAnsi="Arial" w:cs="Arial"/>
          <w:sz w:val="24"/>
          <w:szCs w:val="24"/>
          <w:lang w:eastAsia="en-US"/>
        </w:rPr>
      </w:pPr>
      <w:r w:rsidRPr="007E0B15">
        <w:rPr>
          <w:rFonts w:ascii="Arial" w:eastAsia="Times New Roman" w:hAnsi="Arial" w:cs="Arial"/>
          <w:sz w:val="24"/>
          <w:szCs w:val="24"/>
          <w:lang w:eastAsia="en-US"/>
        </w:rPr>
        <w:t xml:space="preserve">The Audit Committee shall create meeting </w:t>
      </w:r>
      <w:proofErr w:type="gramStart"/>
      <w:r w:rsidRPr="007E0B15">
        <w:rPr>
          <w:rFonts w:ascii="Arial" w:eastAsia="Times New Roman" w:hAnsi="Arial" w:cs="Arial"/>
          <w:sz w:val="24"/>
          <w:szCs w:val="24"/>
          <w:lang w:eastAsia="en-US"/>
        </w:rPr>
        <w:t>minutes which</w:t>
      </w:r>
      <w:proofErr w:type="gramEnd"/>
      <w:r w:rsidRPr="007E0B15">
        <w:rPr>
          <w:rFonts w:ascii="Arial" w:eastAsia="Times New Roman" w:hAnsi="Arial" w:cs="Arial"/>
          <w:sz w:val="24"/>
          <w:szCs w:val="24"/>
          <w:lang w:eastAsia="en-US"/>
        </w:rPr>
        <w:t xml:space="preserve"> include the meeting:</w:t>
      </w:r>
    </w:p>
    <w:p w:rsidR="007E0B15" w:rsidRPr="007E0B15" w:rsidRDefault="007E0B15" w:rsidP="007E0B15">
      <w:pPr>
        <w:numPr>
          <w:ilvl w:val="0"/>
          <w:numId w:val="14"/>
        </w:numPr>
        <w:spacing w:after="0" w:line="240" w:lineRule="auto"/>
        <w:textAlignment w:val="baseline"/>
        <w:rPr>
          <w:rFonts w:ascii="Arial" w:eastAsia="Times New Roman" w:hAnsi="Arial" w:cs="Arial"/>
          <w:sz w:val="24"/>
          <w:szCs w:val="24"/>
          <w:lang w:eastAsia="en-US"/>
        </w:rPr>
      </w:pPr>
      <w:r w:rsidRPr="007E0B15">
        <w:rPr>
          <w:rFonts w:ascii="Arial" w:eastAsia="Times New Roman" w:hAnsi="Arial" w:cs="Arial"/>
          <w:sz w:val="24"/>
          <w:szCs w:val="24"/>
          <w:lang w:eastAsia="en-US"/>
        </w:rPr>
        <w:t>Agenda</w:t>
      </w:r>
    </w:p>
    <w:p w:rsidR="007E0B15" w:rsidRPr="007E0B15" w:rsidRDefault="007E0B15" w:rsidP="007E0B15">
      <w:pPr>
        <w:numPr>
          <w:ilvl w:val="0"/>
          <w:numId w:val="14"/>
        </w:numPr>
        <w:spacing w:after="0" w:line="240" w:lineRule="auto"/>
        <w:textAlignment w:val="baseline"/>
        <w:rPr>
          <w:rFonts w:ascii="Arial" w:eastAsia="Times New Roman" w:hAnsi="Arial" w:cs="Arial"/>
          <w:sz w:val="24"/>
          <w:szCs w:val="24"/>
          <w:lang w:eastAsia="en-US"/>
        </w:rPr>
      </w:pPr>
      <w:r w:rsidRPr="007E0B15">
        <w:rPr>
          <w:rFonts w:ascii="Arial" w:eastAsia="Times New Roman" w:hAnsi="Arial" w:cs="Arial"/>
          <w:sz w:val="24"/>
          <w:szCs w:val="24"/>
          <w:lang w:eastAsia="en-US"/>
        </w:rPr>
        <w:t>Time, date, and location</w:t>
      </w:r>
    </w:p>
    <w:p w:rsidR="007E0B15" w:rsidRPr="007E0B15" w:rsidRDefault="007E0B15" w:rsidP="007E0B15">
      <w:pPr>
        <w:numPr>
          <w:ilvl w:val="0"/>
          <w:numId w:val="14"/>
        </w:numPr>
        <w:spacing w:after="0" w:line="240" w:lineRule="auto"/>
        <w:textAlignment w:val="baseline"/>
        <w:rPr>
          <w:rFonts w:ascii="Arial" w:eastAsia="Times New Roman" w:hAnsi="Arial" w:cs="Arial"/>
          <w:sz w:val="24"/>
          <w:szCs w:val="24"/>
          <w:lang w:eastAsia="en-US"/>
        </w:rPr>
      </w:pPr>
      <w:r w:rsidRPr="007E0B15">
        <w:rPr>
          <w:rFonts w:ascii="Arial" w:eastAsia="Times New Roman" w:hAnsi="Arial" w:cs="Arial"/>
          <w:sz w:val="24"/>
          <w:szCs w:val="24"/>
          <w:lang w:eastAsia="en-US"/>
        </w:rPr>
        <w:t>Attendance</w:t>
      </w:r>
    </w:p>
    <w:p w:rsidR="007E0B15" w:rsidRPr="007E0B15" w:rsidRDefault="007E0B15" w:rsidP="007E0B15">
      <w:pPr>
        <w:numPr>
          <w:ilvl w:val="0"/>
          <w:numId w:val="14"/>
        </w:numPr>
        <w:spacing w:after="0" w:line="240" w:lineRule="auto"/>
        <w:textAlignment w:val="baseline"/>
        <w:rPr>
          <w:rFonts w:ascii="Arial" w:eastAsia="Times New Roman" w:hAnsi="Arial" w:cs="Arial"/>
          <w:sz w:val="24"/>
          <w:szCs w:val="24"/>
          <w:lang w:eastAsia="en-US"/>
        </w:rPr>
      </w:pPr>
      <w:r w:rsidRPr="007E0B15">
        <w:rPr>
          <w:rFonts w:ascii="Arial" w:eastAsia="Times New Roman" w:hAnsi="Arial" w:cs="Arial"/>
          <w:sz w:val="24"/>
          <w:szCs w:val="24"/>
          <w:lang w:eastAsia="en-US"/>
        </w:rPr>
        <w:t>Findings requiring further investigation</w:t>
      </w:r>
    </w:p>
    <w:p w:rsidR="007E0B15" w:rsidRPr="007E0B15" w:rsidRDefault="007E0B15" w:rsidP="007E0B15">
      <w:pPr>
        <w:numPr>
          <w:ilvl w:val="0"/>
          <w:numId w:val="14"/>
        </w:numPr>
        <w:spacing w:after="0" w:line="240" w:lineRule="auto"/>
        <w:textAlignment w:val="baseline"/>
        <w:rPr>
          <w:rFonts w:ascii="Arial" w:eastAsia="Times New Roman" w:hAnsi="Arial" w:cs="Arial"/>
          <w:sz w:val="24"/>
          <w:szCs w:val="24"/>
          <w:lang w:eastAsia="en-US"/>
        </w:rPr>
      </w:pPr>
      <w:r w:rsidRPr="007E0B15">
        <w:rPr>
          <w:rFonts w:ascii="Arial" w:eastAsia="Times New Roman" w:hAnsi="Arial" w:cs="Arial"/>
          <w:sz w:val="24"/>
          <w:szCs w:val="24"/>
          <w:lang w:eastAsia="en-US"/>
        </w:rPr>
        <w:t xml:space="preserve">Items to report to the governing body </w:t>
      </w:r>
    </w:p>
    <w:p w:rsidR="007E0B15" w:rsidRPr="007E0B15" w:rsidRDefault="007E0B15" w:rsidP="007E0B15">
      <w:pPr>
        <w:spacing w:line="240" w:lineRule="auto"/>
        <w:rPr>
          <w:rFonts w:ascii="Arial" w:eastAsia="Times New Roman" w:hAnsi="Arial" w:cs="Arial"/>
          <w:sz w:val="36"/>
          <w:szCs w:val="24"/>
          <w:lang w:eastAsia="en-US"/>
        </w:rPr>
      </w:pPr>
      <w:r w:rsidRPr="007E0B15">
        <w:rPr>
          <w:rFonts w:ascii="Arial" w:eastAsia="Times New Roman" w:hAnsi="Arial" w:cs="Arial"/>
          <w:bCs/>
          <w:sz w:val="36"/>
          <w:szCs w:val="24"/>
          <w:lang w:eastAsia="en-US"/>
        </w:rPr>
        <w:t>Decision-Making Process</w:t>
      </w:r>
    </w:p>
    <w:p w:rsidR="007E0B15" w:rsidRPr="007E0B15" w:rsidRDefault="007E0B15" w:rsidP="007E0B15">
      <w:pPr>
        <w:spacing w:line="240" w:lineRule="auto"/>
        <w:rPr>
          <w:rFonts w:ascii="Arial" w:eastAsia="Times New Roman" w:hAnsi="Arial" w:cs="Arial"/>
          <w:sz w:val="24"/>
          <w:szCs w:val="24"/>
          <w:lang w:eastAsia="en-US"/>
        </w:rPr>
      </w:pPr>
      <w:r w:rsidRPr="007E0B15">
        <w:rPr>
          <w:rFonts w:ascii="Arial" w:eastAsia="Times New Roman" w:hAnsi="Arial" w:cs="Arial"/>
          <w:sz w:val="24"/>
          <w:szCs w:val="24"/>
          <w:lang w:eastAsia="en-US"/>
        </w:rPr>
        <w:t xml:space="preserve">All decisions </w:t>
      </w:r>
      <w:proofErr w:type="gramStart"/>
      <w:r w:rsidRPr="007E0B15">
        <w:rPr>
          <w:rFonts w:ascii="Arial" w:eastAsia="Times New Roman" w:hAnsi="Arial" w:cs="Arial"/>
          <w:sz w:val="24"/>
          <w:szCs w:val="24"/>
          <w:lang w:eastAsia="en-US"/>
        </w:rPr>
        <w:t>shall be reached</w:t>
      </w:r>
      <w:proofErr w:type="gramEnd"/>
      <w:r w:rsidRPr="007E0B15">
        <w:rPr>
          <w:rFonts w:ascii="Arial" w:eastAsia="Times New Roman" w:hAnsi="Arial" w:cs="Arial"/>
          <w:sz w:val="24"/>
          <w:szCs w:val="24"/>
          <w:lang w:eastAsia="en-US"/>
        </w:rPr>
        <w:t xml:space="preserve"> by vote of a simple majority of the total membership of the committee. A quorum constitutes a simple majority of the total membership and meetings </w:t>
      </w:r>
      <w:proofErr w:type="gramStart"/>
      <w:r w:rsidRPr="007E0B15">
        <w:rPr>
          <w:rFonts w:ascii="Arial" w:eastAsia="Times New Roman" w:hAnsi="Arial" w:cs="Arial"/>
          <w:sz w:val="24"/>
          <w:szCs w:val="24"/>
          <w:lang w:eastAsia="en-US"/>
        </w:rPr>
        <w:t>will not be conducted</w:t>
      </w:r>
      <w:proofErr w:type="gramEnd"/>
      <w:r w:rsidRPr="007E0B15">
        <w:rPr>
          <w:rFonts w:ascii="Arial" w:eastAsia="Times New Roman" w:hAnsi="Arial" w:cs="Arial"/>
          <w:sz w:val="24"/>
          <w:szCs w:val="24"/>
          <w:lang w:eastAsia="en-US"/>
        </w:rPr>
        <w:t xml:space="preserve"> unless a quorum is present.</w:t>
      </w:r>
    </w:p>
    <w:p w:rsidR="007E0B15" w:rsidRPr="007E0B15" w:rsidRDefault="007E0B15" w:rsidP="007E0B15">
      <w:pPr>
        <w:spacing w:line="240" w:lineRule="auto"/>
        <w:rPr>
          <w:rFonts w:ascii="Arial" w:eastAsia="Times New Roman" w:hAnsi="Arial" w:cs="Arial"/>
          <w:sz w:val="36"/>
          <w:szCs w:val="24"/>
          <w:lang w:eastAsia="en-US"/>
        </w:rPr>
      </w:pPr>
      <w:r w:rsidRPr="007E0B15">
        <w:rPr>
          <w:rFonts w:ascii="Arial" w:eastAsia="Times New Roman" w:hAnsi="Arial" w:cs="Arial"/>
          <w:bCs/>
          <w:sz w:val="36"/>
          <w:szCs w:val="24"/>
          <w:lang w:eastAsia="en-US"/>
        </w:rPr>
        <w:t>Reporting Requirements</w:t>
      </w:r>
    </w:p>
    <w:p w:rsidR="007E0B15" w:rsidRPr="007E0B15" w:rsidRDefault="007E0B15" w:rsidP="007E0B15">
      <w:pPr>
        <w:spacing w:line="240" w:lineRule="auto"/>
        <w:rPr>
          <w:rFonts w:ascii="Arial" w:eastAsia="Times New Roman" w:hAnsi="Arial" w:cs="Arial"/>
          <w:sz w:val="24"/>
          <w:szCs w:val="24"/>
          <w:lang w:eastAsia="en-US"/>
        </w:rPr>
      </w:pPr>
      <w:r w:rsidRPr="007E0B15">
        <w:rPr>
          <w:rFonts w:ascii="Arial" w:eastAsia="Times New Roman" w:hAnsi="Arial" w:cs="Arial"/>
          <w:sz w:val="24"/>
          <w:szCs w:val="24"/>
          <w:lang w:eastAsia="en-US"/>
        </w:rPr>
        <w:t xml:space="preserve">The [entity name] Audit Committee has the duty and responsibility to report its activities to the [governing body] as needed, but not less than annually. Periodic written reports of Audit Committee activities are an important communication link between the Audit Committee and the [governing body] on key decisions and responsibilities. The Audit </w:t>
      </w:r>
      <w:proofErr w:type="gramStart"/>
      <w:r w:rsidRPr="007E0B15">
        <w:rPr>
          <w:rFonts w:ascii="Arial" w:eastAsia="Times New Roman" w:hAnsi="Arial" w:cs="Arial"/>
          <w:sz w:val="24"/>
          <w:szCs w:val="24"/>
          <w:lang w:eastAsia="en-US"/>
        </w:rPr>
        <w:t>Committee’s</w:t>
      </w:r>
      <w:proofErr w:type="gramEnd"/>
      <w:r w:rsidRPr="007E0B15">
        <w:rPr>
          <w:rFonts w:ascii="Arial" w:eastAsia="Times New Roman" w:hAnsi="Arial" w:cs="Arial"/>
          <w:sz w:val="24"/>
          <w:szCs w:val="24"/>
          <w:lang w:eastAsia="en-US"/>
        </w:rPr>
        <w:t xml:space="preserve"> reporting requirements are to:</w:t>
      </w:r>
    </w:p>
    <w:p w:rsidR="007E0B15" w:rsidRPr="007E0B15" w:rsidRDefault="007E0B15" w:rsidP="007E0B15">
      <w:pPr>
        <w:numPr>
          <w:ilvl w:val="0"/>
          <w:numId w:val="15"/>
        </w:numPr>
        <w:spacing w:after="0" w:line="240" w:lineRule="auto"/>
        <w:textAlignment w:val="baseline"/>
        <w:rPr>
          <w:rFonts w:ascii="Arial" w:eastAsia="Times New Roman" w:hAnsi="Arial" w:cs="Arial"/>
          <w:sz w:val="24"/>
          <w:szCs w:val="24"/>
          <w:lang w:eastAsia="en-US"/>
        </w:rPr>
      </w:pPr>
      <w:r w:rsidRPr="007E0B15">
        <w:rPr>
          <w:rFonts w:ascii="Arial" w:eastAsia="Times New Roman" w:hAnsi="Arial" w:cs="Arial"/>
          <w:sz w:val="24"/>
          <w:szCs w:val="24"/>
          <w:lang w:eastAsia="en-US"/>
        </w:rPr>
        <w:lastRenderedPageBreak/>
        <w:t xml:space="preserve">Report on the scope and breadth of committee activities so that the [governing body] </w:t>
      </w:r>
      <w:proofErr w:type="gramStart"/>
      <w:r w:rsidRPr="007E0B15">
        <w:rPr>
          <w:rFonts w:ascii="Arial" w:eastAsia="Times New Roman" w:hAnsi="Arial" w:cs="Arial"/>
          <w:sz w:val="24"/>
          <w:szCs w:val="24"/>
          <w:lang w:eastAsia="en-US"/>
        </w:rPr>
        <w:t>is kept</w:t>
      </w:r>
      <w:proofErr w:type="gramEnd"/>
      <w:r w:rsidRPr="007E0B15">
        <w:rPr>
          <w:rFonts w:ascii="Arial" w:eastAsia="Times New Roman" w:hAnsi="Arial" w:cs="Arial"/>
          <w:sz w:val="24"/>
          <w:szCs w:val="24"/>
          <w:lang w:eastAsia="en-US"/>
        </w:rPr>
        <w:t xml:space="preserve"> informed of its work.</w:t>
      </w:r>
    </w:p>
    <w:p w:rsidR="007E0B15" w:rsidRPr="007E0B15" w:rsidRDefault="007E0B15" w:rsidP="007E0B15">
      <w:pPr>
        <w:numPr>
          <w:ilvl w:val="0"/>
          <w:numId w:val="15"/>
        </w:numPr>
        <w:spacing w:after="0" w:line="240" w:lineRule="auto"/>
        <w:textAlignment w:val="baseline"/>
        <w:rPr>
          <w:rFonts w:ascii="Arial" w:eastAsia="Times New Roman" w:hAnsi="Arial" w:cs="Arial"/>
          <w:sz w:val="24"/>
          <w:szCs w:val="24"/>
          <w:lang w:eastAsia="en-US"/>
        </w:rPr>
      </w:pPr>
      <w:r w:rsidRPr="007E0B15">
        <w:rPr>
          <w:rFonts w:ascii="Arial" w:eastAsia="Times New Roman" w:hAnsi="Arial" w:cs="Arial"/>
          <w:sz w:val="24"/>
          <w:szCs w:val="24"/>
          <w:lang w:eastAsia="en-US"/>
        </w:rPr>
        <w:t xml:space="preserve">Provide minutes or a summary of minutes of </w:t>
      </w:r>
      <w:proofErr w:type="gramStart"/>
      <w:r w:rsidRPr="007E0B15">
        <w:rPr>
          <w:rFonts w:ascii="Arial" w:eastAsia="Times New Roman" w:hAnsi="Arial" w:cs="Arial"/>
          <w:sz w:val="24"/>
          <w:szCs w:val="24"/>
          <w:lang w:eastAsia="en-US"/>
        </w:rPr>
        <w:t>meetings which clearly record the actions</w:t>
      </w:r>
      <w:proofErr w:type="gramEnd"/>
      <w:r w:rsidRPr="007E0B15">
        <w:rPr>
          <w:rFonts w:ascii="Arial" w:eastAsia="Times New Roman" w:hAnsi="Arial" w:cs="Arial"/>
          <w:sz w:val="24"/>
          <w:szCs w:val="24"/>
          <w:lang w:eastAsia="en-US"/>
        </w:rPr>
        <w:t xml:space="preserve"> and recommendations of the Committee.</w:t>
      </w:r>
    </w:p>
    <w:p w:rsidR="007E0B15" w:rsidRPr="007E0B15" w:rsidRDefault="007E0B15" w:rsidP="007E0B15">
      <w:pPr>
        <w:numPr>
          <w:ilvl w:val="0"/>
          <w:numId w:val="15"/>
        </w:numPr>
        <w:spacing w:after="0" w:line="240" w:lineRule="auto"/>
        <w:textAlignment w:val="baseline"/>
        <w:rPr>
          <w:rFonts w:ascii="Arial" w:eastAsia="Times New Roman" w:hAnsi="Arial" w:cs="Arial"/>
          <w:sz w:val="24"/>
          <w:szCs w:val="24"/>
          <w:lang w:eastAsia="en-US"/>
        </w:rPr>
      </w:pPr>
      <w:r w:rsidRPr="007E0B15">
        <w:rPr>
          <w:rFonts w:ascii="Arial" w:eastAsia="Times New Roman" w:hAnsi="Arial" w:cs="Arial"/>
          <w:sz w:val="24"/>
          <w:szCs w:val="24"/>
          <w:lang w:eastAsia="en-US"/>
        </w:rPr>
        <w:t>Report on their review of the [entity’s] draft annual audit report and accompanying management letter and their review of significant findings.</w:t>
      </w:r>
    </w:p>
    <w:p w:rsidR="007E0B15" w:rsidRPr="007E0B15" w:rsidRDefault="007E0B15" w:rsidP="007E0B15">
      <w:pPr>
        <w:numPr>
          <w:ilvl w:val="0"/>
          <w:numId w:val="15"/>
        </w:numPr>
        <w:spacing w:after="0" w:line="240" w:lineRule="auto"/>
        <w:textAlignment w:val="baseline"/>
        <w:rPr>
          <w:rFonts w:ascii="Arial" w:eastAsia="Times New Roman" w:hAnsi="Arial" w:cs="Arial"/>
          <w:sz w:val="24"/>
          <w:szCs w:val="24"/>
          <w:lang w:eastAsia="en-US"/>
        </w:rPr>
      </w:pPr>
      <w:r w:rsidRPr="007E0B15">
        <w:rPr>
          <w:rFonts w:ascii="Arial" w:eastAsia="Times New Roman" w:hAnsi="Arial" w:cs="Arial"/>
          <w:sz w:val="24"/>
          <w:szCs w:val="24"/>
          <w:lang w:eastAsia="en-US"/>
        </w:rPr>
        <w:t>Report on suspected fraud, waste or abuse, or significant internal control findings and activities of the internal control function.</w:t>
      </w:r>
    </w:p>
    <w:p w:rsidR="007E0B15" w:rsidRPr="007E0B15" w:rsidRDefault="007E0B15" w:rsidP="007E0B15">
      <w:pPr>
        <w:numPr>
          <w:ilvl w:val="0"/>
          <w:numId w:val="15"/>
        </w:numPr>
        <w:spacing w:after="0" w:line="240" w:lineRule="auto"/>
        <w:textAlignment w:val="baseline"/>
        <w:rPr>
          <w:rFonts w:ascii="Arial" w:eastAsia="Times New Roman" w:hAnsi="Arial" w:cs="Arial"/>
          <w:sz w:val="24"/>
          <w:szCs w:val="24"/>
          <w:lang w:eastAsia="en-US"/>
        </w:rPr>
      </w:pPr>
      <w:r w:rsidRPr="007E0B15">
        <w:rPr>
          <w:rFonts w:ascii="Arial" w:eastAsia="Times New Roman" w:hAnsi="Arial" w:cs="Arial"/>
          <w:sz w:val="24"/>
          <w:szCs w:val="24"/>
          <w:lang w:eastAsia="en-US"/>
        </w:rPr>
        <w:t>Report on indications of material or significant non-compliances with laws or [entity] policies and regulations.</w:t>
      </w:r>
    </w:p>
    <w:p w:rsidR="007E0B15" w:rsidRPr="007E0B15" w:rsidRDefault="007E0B15" w:rsidP="007E0B15">
      <w:pPr>
        <w:numPr>
          <w:ilvl w:val="0"/>
          <w:numId w:val="15"/>
        </w:numPr>
        <w:spacing w:after="0" w:line="240" w:lineRule="auto"/>
        <w:textAlignment w:val="baseline"/>
        <w:rPr>
          <w:rFonts w:ascii="Arial" w:eastAsia="Times New Roman" w:hAnsi="Arial" w:cs="Arial"/>
          <w:sz w:val="24"/>
          <w:szCs w:val="24"/>
          <w:lang w:eastAsia="en-US"/>
        </w:rPr>
      </w:pPr>
      <w:r w:rsidRPr="007E0B15">
        <w:rPr>
          <w:rFonts w:ascii="Arial" w:eastAsia="Times New Roman" w:hAnsi="Arial" w:cs="Arial"/>
          <w:sz w:val="24"/>
          <w:szCs w:val="24"/>
          <w:lang w:eastAsia="en-US"/>
        </w:rPr>
        <w:t xml:space="preserve">Report on any other matters that the committee believes </w:t>
      </w:r>
      <w:proofErr w:type="gramStart"/>
      <w:r w:rsidRPr="007E0B15">
        <w:rPr>
          <w:rFonts w:ascii="Arial" w:eastAsia="Times New Roman" w:hAnsi="Arial" w:cs="Arial"/>
          <w:sz w:val="24"/>
          <w:szCs w:val="24"/>
          <w:lang w:eastAsia="en-US"/>
        </w:rPr>
        <w:t>should be disclosed</w:t>
      </w:r>
      <w:proofErr w:type="gramEnd"/>
      <w:r w:rsidRPr="007E0B15">
        <w:rPr>
          <w:rFonts w:ascii="Arial" w:eastAsia="Times New Roman" w:hAnsi="Arial" w:cs="Arial"/>
          <w:sz w:val="24"/>
          <w:szCs w:val="24"/>
          <w:lang w:eastAsia="en-US"/>
        </w:rPr>
        <w:t xml:space="preserve"> to the [governing body].</w:t>
      </w:r>
    </w:p>
    <w:p w:rsidR="007E0B15" w:rsidRPr="007E0B15" w:rsidRDefault="007E0B15" w:rsidP="007E0B15">
      <w:pPr>
        <w:spacing w:line="240" w:lineRule="auto"/>
        <w:rPr>
          <w:rFonts w:ascii="Arial" w:eastAsia="Times New Roman" w:hAnsi="Arial" w:cs="Arial"/>
          <w:sz w:val="36"/>
          <w:szCs w:val="24"/>
          <w:lang w:eastAsia="en-US"/>
        </w:rPr>
      </w:pPr>
      <w:r w:rsidRPr="007E0B15">
        <w:rPr>
          <w:rFonts w:ascii="Arial" w:eastAsia="Times New Roman" w:hAnsi="Arial" w:cs="Arial"/>
          <w:bCs/>
          <w:sz w:val="36"/>
          <w:szCs w:val="24"/>
          <w:lang w:eastAsia="en-US"/>
        </w:rPr>
        <w:t>Charter Review</w:t>
      </w:r>
    </w:p>
    <w:p w:rsidR="007C4DAB" w:rsidRPr="007E0B15" w:rsidRDefault="007E0B15" w:rsidP="007E0B15">
      <w:pPr>
        <w:spacing w:line="240" w:lineRule="auto"/>
        <w:rPr>
          <w:rFonts w:ascii="Arial" w:eastAsia="Times New Roman" w:hAnsi="Arial" w:cs="Arial"/>
          <w:sz w:val="24"/>
          <w:szCs w:val="24"/>
          <w:lang w:eastAsia="en-US"/>
        </w:rPr>
      </w:pPr>
      <w:r w:rsidRPr="007E0B15">
        <w:rPr>
          <w:rFonts w:ascii="Arial" w:eastAsia="Times New Roman" w:hAnsi="Arial" w:cs="Arial"/>
          <w:sz w:val="24"/>
          <w:szCs w:val="24"/>
          <w:lang w:eastAsia="en-US"/>
        </w:rPr>
        <w:t xml:space="preserve">The [entity name] Audit Committee shall assess and report to the [governing body] on the adequacy of this Charter no less than an annual basis or as necessary. Charter modifications, as recommended by the Audit Committee, </w:t>
      </w:r>
      <w:proofErr w:type="gramStart"/>
      <w:r w:rsidRPr="007E0B15">
        <w:rPr>
          <w:rFonts w:ascii="Arial" w:eastAsia="Times New Roman" w:hAnsi="Arial" w:cs="Arial"/>
          <w:sz w:val="24"/>
          <w:szCs w:val="24"/>
          <w:lang w:eastAsia="en-US"/>
        </w:rPr>
        <w:t>should be presented</w:t>
      </w:r>
      <w:proofErr w:type="gramEnd"/>
      <w:r w:rsidRPr="007E0B15">
        <w:rPr>
          <w:rFonts w:ascii="Arial" w:eastAsia="Times New Roman" w:hAnsi="Arial" w:cs="Arial"/>
          <w:sz w:val="24"/>
          <w:szCs w:val="24"/>
          <w:lang w:eastAsia="en-US"/>
        </w:rPr>
        <w:t xml:space="preserve"> to the [governing body] in writing for their review and action.</w:t>
      </w:r>
    </w:p>
    <w:sectPr w:rsidR="007C4DAB" w:rsidRPr="007E0B15" w:rsidSect="00AE33C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630" w:left="1440" w:header="630" w:footer="4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BBA" w:rsidRDefault="00E94BBA">
      <w:pPr>
        <w:spacing w:after="0" w:line="240" w:lineRule="auto"/>
      </w:pPr>
      <w:r>
        <w:separator/>
      </w:r>
    </w:p>
  </w:endnote>
  <w:endnote w:type="continuationSeparator" w:id="0">
    <w:p w:rsidR="00E94BBA" w:rsidRDefault="00E94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D4D" w:rsidRDefault="004D7D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7312508"/>
      <w:docPartObj>
        <w:docPartGallery w:val="Page Numbers (Bottom of Page)"/>
        <w:docPartUnique/>
      </w:docPartObj>
    </w:sdtPr>
    <w:sdtEndPr>
      <w:rPr>
        <w:noProof/>
      </w:rPr>
    </w:sdtEndPr>
    <w:sdtContent>
      <w:p w:rsidR="001200D0" w:rsidRDefault="001200D0">
        <w:pPr>
          <w:pStyle w:val="Footer"/>
          <w:jc w:val="right"/>
        </w:pPr>
        <w:r>
          <w:fldChar w:fldCharType="begin"/>
        </w:r>
        <w:r>
          <w:instrText xml:space="preserve"> PAGE   \* MERGEFORMAT </w:instrText>
        </w:r>
        <w:r>
          <w:fldChar w:fldCharType="separate"/>
        </w:r>
        <w:r w:rsidR="004D7D4D">
          <w:rPr>
            <w:noProof/>
          </w:rPr>
          <w:t>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828" w:rsidRDefault="00FB2828" w:rsidP="00FB2828">
    <w:pPr>
      <w:pStyle w:val="Footer"/>
      <w:pBdr>
        <w:bottom w:val="single" w:sz="6" w:space="1" w:color="auto"/>
      </w:pBdr>
      <w:ind w:left="-720" w:right="-720"/>
      <w:rPr>
        <w:sz w:val="16"/>
      </w:rPr>
    </w:pPr>
  </w:p>
  <w:p w:rsidR="00FB2828" w:rsidRPr="00FB2828" w:rsidRDefault="00FB2828" w:rsidP="00FB2828">
    <w:pPr>
      <w:pStyle w:val="Footer"/>
      <w:spacing w:before="120"/>
      <w:ind w:left="-720" w:right="-720"/>
      <w:jc w:val="center"/>
      <w:rPr>
        <w:sz w:val="18"/>
        <w:szCs w:val="18"/>
      </w:rPr>
    </w:pPr>
    <w:r w:rsidRPr="000F6409">
      <w:rPr>
        <w:sz w:val="18"/>
        <w:szCs w:val="18"/>
      </w:rPr>
      <w:t>Utah State Capitol Complex, Ea</w:t>
    </w:r>
    <w:r w:rsidR="001200D0">
      <w:rPr>
        <w:sz w:val="18"/>
        <w:szCs w:val="18"/>
      </w:rPr>
      <w:t xml:space="preserve">st Office Building, Suite </w:t>
    </w:r>
    <w:proofErr w:type="gramStart"/>
    <w:r w:rsidR="001200D0">
      <w:rPr>
        <w:sz w:val="18"/>
        <w:szCs w:val="18"/>
      </w:rPr>
      <w:t>E310  •</w:t>
    </w:r>
    <w:proofErr w:type="gramEnd"/>
    <w:r w:rsidR="001200D0">
      <w:rPr>
        <w:sz w:val="18"/>
        <w:szCs w:val="18"/>
      </w:rPr>
      <w:t xml:space="preserve">  </w:t>
    </w:r>
    <w:r w:rsidRPr="000F6409">
      <w:rPr>
        <w:sz w:val="18"/>
        <w:szCs w:val="18"/>
      </w:rPr>
      <w:t>S</w:t>
    </w:r>
    <w:r w:rsidR="001200D0">
      <w:rPr>
        <w:sz w:val="18"/>
        <w:szCs w:val="18"/>
      </w:rPr>
      <w:t xml:space="preserve">alt Lake City, Utah 84114-2310  </w:t>
    </w:r>
    <w:r w:rsidRPr="000F6409">
      <w:rPr>
        <w:sz w:val="18"/>
        <w:szCs w:val="18"/>
      </w:rPr>
      <w:t xml:space="preserve">•  Tel: (801) 538-1025  •  </w:t>
    </w:r>
    <w:r>
      <w:rPr>
        <w:sz w:val="18"/>
        <w:szCs w:val="18"/>
      </w:rPr>
      <w:t>auditor.utah.gov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BBA" w:rsidRDefault="00E94BBA">
      <w:pPr>
        <w:spacing w:after="0" w:line="240" w:lineRule="auto"/>
      </w:pPr>
      <w:r>
        <w:separator/>
      </w:r>
    </w:p>
  </w:footnote>
  <w:footnote w:type="continuationSeparator" w:id="0">
    <w:p w:rsidR="00E94BBA" w:rsidRDefault="00E94B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D4D" w:rsidRDefault="004D7D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D4D" w:rsidRDefault="004D7D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415" w:rsidRPr="00686415" w:rsidRDefault="00DE10F1" w:rsidP="00686415">
    <w:pPr>
      <w:spacing w:after="0"/>
      <w:ind w:left="1197"/>
      <w:rPr>
        <w:rFonts w:ascii="Times New Roman" w:eastAsia="Times New Roman" w:hAnsi="Times New Roman" w:cs="Times New Roman"/>
        <w:color w:val="000000"/>
        <w:sz w:val="20"/>
        <w:szCs w:val="20"/>
        <w:lang w:eastAsia="en-US"/>
      </w:rPr>
    </w:pPr>
    <w:r w:rsidRPr="00A9397C">
      <w:rPr>
        <w:rFonts w:asciiTheme="majorHAnsi" w:hAnsiTheme="majorHAnsi"/>
        <w:b/>
        <w:noProof/>
        <w:sz w:val="28"/>
        <w:szCs w:val="28"/>
        <w:lang w:eastAsia="en-US"/>
      </w:rPr>
      <mc:AlternateContent>
        <mc:Choice Requires="wps">
          <w:drawing>
            <wp:anchor distT="45720" distB="45720" distL="114300" distR="114300" simplePos="0" relativeHeight="251660288" behindDoc="0" locked="0" layoutInCell="1" allowOverlap="1">
              <wp:simplePos x="0" y="0"/>
              <wp:positionH relativeFrom="column">
                <wp:posOffset>3609975</wp:posOffset>
              </wp:positionH>
              <wp:positionV relativeFrom="paragraph">
                <wp:posOffset>-294945</wp:posOffset>
              </wp:positionV>
              <wp:extent cx="2354580" cy="586740"/>
              <wp:effectExtent l="0" t="0" r="2286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586740"/>
                      </a:xfrm>
                      <a:prstGeom prst="rect">
                        <a:avLst/>
                      </a:prstGeom>
                      <a:solidFill>
                        <a:schemeClr val="tx2">
                          <a:lumMod val="75000"/>
                        </a:schemeClr>
                      </a:solidFill>
                      <a:ln w="9525">
                        <a:solidFill>
                          <a:srgbClr val="000000"/>
                        </a:solidFill>
                        <a:miter lim="800000"/>
                        <a:headEnd/>
                        <a:tailEnd/>
                      </a:ln>
                    </wps:spPr>
                    <wps:txbx>
                      <w:txbxContent>
                        <w:p w:rsidR="00A9397C" w:rsidRPr="00A9397C" w:rsidRDefault="00DE10F1" w:rsidP="00A9397C">
                          <w:pPr>
                            <w:jc w:val="center"/>
                            <w:rPr>
                              <w:rFonts w:ascii="Times New Roman" w:hAnsi="Times New Roman" w:cs="Times New Roman"/>
                              <w:sz w:val="40"/>
                            </w:rPr>
                          </w:pPr>
                          <w:r>
                            <w:rPr>
                              <w:rFonts w:ascii="Times New Roman" w:hAnsi="Times New Roman" w:cs="Times New Roman"/>
                              <w:sz w:val="40"/>
                            </w:rPr>
                            <w:t>Template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4.25pt;margin-top:-23.2pt;width:185.4pt;height:46.2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" fillcolor="#00264c [2415]">
              <v:textbox>
                <w:txbxContent>
                  <w:p w:rsidR="00A9397C" w:rsidRPr="00A9397C" w:rsidRDefault="00DE10F1" w:rsidP="00A9397C">
                    <w:pPr>
                      <w:jc w:val="center"/>
                      <w:rPr>
                        <w:rFonts w:ascii="Times New Roman" w:hAnsi="Times New Roman" w:cs="Times New Roman"/>
                        <w:sz w:val="40"/>
                      </w:rPr>
                    </w:pPr>
                    <w:r>
                      <w:rPr>
                        <w:rFonts w:ascii="Times New Roman" w:hAnsi="Times New Roman" w:cs="Times New Roman"/>
                        <w:sz w:val="40"/>
                      </w:rPr>
                      <w:t>Template</w:t>
                    </w:r>
                  </w:p>
                </w:txbxContent>
              </v:textbox>
              <w10:wrap type="square"/>
            </v:shape>
          </w:pict>
        </mc:Fallback>
      </mc:AlternateContent>
    </w:r>
    <w:r w:rsidR="000472CE" w:rsidRPr="00FB2828">
      <w:rPr>
        <w:rFonts w:asciiTheme="majorHAnsi" w:hAnsiTheme="majorHAnsi"/>
        <w:b/>
        <w:noProof/>
        <w:sz w:val="28"/>
        <w:szCs w:val="28"/>
        <w:lang w:eastAsia="en-US"/>
      </w:rPr>
      <w:drawing>
        <wp:anchor distT="0" distB="0" distL="114300" distR="114300" simplePos="0" relativeHeight="251658240" behindDoc="0" locked="0" layoutInCell="1" allowOverlap="1">
          <wp:simplePos x="0" y="0"/>
          <wp:positionH relativeFrom="margin">
            <wp:posOffset>-576935</wp:posOffset>
          </wp:positionH>
          <wp:positionV relativeFrom="paragraph">
            <wp:posOffset>-167589</wp:posOffset>
          </wp:positionV>
          <wp:extent cx="1123950" cy="1123950"/>
          <wp:effectExtent l="0" t="0" r="0" b="0"/>
          <wp:wrapThrough wrapText="bothSides">
            <wp:wrapPolygon edited="0">
              <wp:start x="9153" y="0"/>
              <wp:lineTo x="6224" y="732"/>
              <wp:lineTo x="366" y="4759"/>
              <wp:lineTo x="0" y="9519"/>
              <wp:lineTo x="0" y="13546"/>
              <wp:lineTo x="1831" y="17939"/>
              <wp:lineTo x="2197" y="18305"/>
              <wp:lineTo x="6590" y="21234"/>
              <wp:lineTo x="7322" y="21234"/>
              <wp:lineTo x="13912" y="21234"/>
              <wp:lineTo x="14644" y="21234"/>
              <wp:lineTo x="19037" y="18305"/>
              <wp:lineTo x="19403" y="17939"/>
              <wp:lineTo x="21234" y="13546"/>
              <wp:lineTo x="21234" y="8420"/>
              <wp:lineTo x="20868" y="5125"/>
              <wp:lineTo x="15010" y="732"/>
              <wp:lineTo x="12447" y="0"/>
              <wp:lineTo x="9153"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e Auditor Seal black - Lar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14:sizeRelH relativeFrom="margin">
            <wp14:pctWidth>0</wp14:pctWidth>
          </wp14:sizeRelH>
          <wp14:sizeRelV relativeFrom="margin">
            <wp14:pctHeight>0</wp14:pctHeight>
          </wp14:sizeRelV>
        </wp:anchor>
      </w:drawing>
    </w:r>
    <w:r w:rsidR="00686415" w:rsidRPr="00686415">
      <w:rPr>
        <w:rFonts w:ascii="Times New Roman" w:eastAsia="Times New Roman" w:hAnsi="Times New Roman" w:cs="Times New Roman"/>
        <w:b/>
        <w:smallCaps/>
        <w:color w:val="000000"/>
        <w:lang w:eastAsia="en-US"/>
      </w:rPr>
      <w:t>Office of the</w:t>
    </w:r>
  </w:p>
  <w:p w:rsidR="00686415" w:rsidRPr="00686415" w:rsidRDefault="004D7D4D" w:rsidP="00686415">
    <w:pPr>
      <w:spacing w:before="0" w:after="0" w:line="240" w:lineRule="auto"/>
      <w:ind w:left="1197"/>
      <w:rPr>
        <w:rFonts w:ascii="Times New Roman" w:eastAsia="Times New Roman" w:hAnsi="Times New Roman" w:cs="Times New Roman"/>
        <w:color w:val="000000"/>
        <w:sz w:val="20"/>
        <w:szCs w:val="20"/>
        <w:lang w:eastAsia="en-US"/>
      </w:rPr>
    </w:pPr>
    <w:r>
      <w:rPr>
        <w:rFonts w:ascii="Times New Roman" w:eastAsia="Times New Roman" w:hAnsi="Times New Roman" w:cs="Times New Roman"/>
        <w:b/>
        <w:smallCaps/>
        <w:noProof/>
        <w:color w:val="000000"/>
        <w:sz w:val="32"/>
        <w:szCs w:val="32"/>
        <w:lang w:eastAsia="en-US"/>
      </w:rPr>
      <mc:AlternateContent>
        <mc:Choice Requires="wps">
          <w:drawing>
            <wp:anchor distT="0" distB="0" distL="114300" distR="114300" simplePos="0" relativeHeight="251662336" behindDoc="0" locked="0" layoutInCell="1" allowOverlap="1" wp14:anchorId="26391C3F" wp14:editId="77FD5EE5">
              <wp:simplePos x="0" y="0"/>
              <wp:positionH relativeFrom="column">
                <wp:posOffset>3871595</wp:posOffset>
              </wp:positionH>
              <wp:positionV relativeFrom="paragraph">
                <wp:posOffset>123825</wp:posOffset>
              </wp:positionV>
              <wp:extent cx="1543050" cy="247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43050" cy="247650"/>
                      </a:xfrm>
                      <a:prstGeom prst="rect">
                        <a:avLst/>
                      </a:prstGeom>
                      <a:solidFill>
                        <a:schemeClr val="lt1"/>
                      </a:solidFill>
                      <a:ln w="6350">
                        <a:noFill/>
                      </a:ln>
                    </wps:spPr>
                    <wps:txbx>
                      <w:txbxContent>
                        <w:p w:rsidR="004D7D4D" w:rsidRPr="00D55FB6" w:rsidRDefault="004D7D4D" w:rsidP="004D7D4D">
                          <w:pPr>
                            <w:spacing w:before="0"/>
                            <w:rPr>
                              <w:rFonts w:ascii="Times New Roman" w:hAnsi="Times New Roman" w:cs="Times New Roman"/>
                            </w:rPr>
                          </w:pPr>
                          <w:bookmarkStart w:id="0" w:name="_GoBack"/>
                          <w:r w:rsidRPr="00D55FB6">
                            <w:rPr>
                              <w:rFonts w:ascii="Times New Roman" w:hAnsi="Times New Roman" w:cs="Times New Roman"/>
                            </w:rPr>
                            <w:t>As of October 2018</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391C3F" id="Text Box 1" o:spid="_x0000_s1027" type="#_x0000_t202" style="position:absolute;left:0;text-align:left;margin-left:304.85pt;margin-top:9.75pt;width:121.5pt;height:1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" fillcolor="white [3201]" stroked="f" strokeweight=".5pt">
              <v:textbox>
                <w:txbxContent>
                  <w:p w:rsidR="004D7D4D" w:rsidRPr="00D55FB6" w:rsidRDefault="004D7D4D" w:rsidP="004D7D4D">
                    <w:pPr>
                      <w:spacing w:before="0"/>
                      <w:rPr>
                        <w:rFonts w:ascii="Times New Roman" w:hAnsi="Times New Roman" w:cs="Times New Roman"/>
                      </w:rPr>
                    </w:pPr>
                    <w:bookmarkStart w:id="1" w:name="_GoBack"/>
                    <w:r w:rsidRPr="00D55FB6">
                      <w:rPr>
                        <w:rFonts w:ascii="Times New Roman" w:hAnsi="Times New Roman" w:cs="Times New Roman"/>
                      </w:rPr>
                      <w:t>As of October 2018</w:t>
                    </w:r>
                    <w:bookmarkEnd w:id="1"/>
                  </w:p>
                </w:txbxContent>
              </v:textbox>
            </v:shape>
          </w:pict>
        </mc:Fallback>
      </mc:AlternateContent>
    </w:r>
    <w:r w:rsidR="00686415" w:rsidRPr="00686415">
      <w:rPr>
        <w:rFonts w:ascii="Times New Roman" w:eastAsia="Times New Roman" w:hAnsi="Times New Roman" w:cs="Times New Roman"/>
        <w:b/>
        <w:smallCaps/>
        <w:color w:val="000000"/>
        <w:sz w:val="32"/>
        <w:szCs w:val="32"/>
        <w:lang w:eastAsia="en-US"/>
      </w:rPr>
      <w:t>State Auditor</w:t>
    </w:r>
  </w:p>
  <w:p w:rsidR="006D66E4" w:rsidRPr="009E1402" w:rsidRDefault="006D66E4" w:rsidP="00686415">
    <w:pPr>
      <w:pStyle w:val="Header"/>
      <w:rPr>
        <w:rFonts w:ascii="Times New Roman" w:hAnsi="Times New Roman" w:cs="Times New Roman"/>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0DC9"/>
    <w:multiLevelType w:val="multilevel"/>
    <w:tmpl w:val="FFE46D4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C41464"/>
    <w:multiLevelType w:val="hybridMultilevel"/>
    <w:tmpl w:val="D67E4422"/>
    <w:lvl w:ilvl="0" w:tplc="927036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593AD3"/>
    <w:multiLevelType w:val="hybridMultilevel"/>
    <w:tmpl w:val="CE2E43CC"/>
    <w:lvl w:ilvl="0" w:tplc="927036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211AFA"/>
    <w:multiLevelType w:val="multilevel"/>
    <w:tmpl w:val="FFE46D4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921CF6"/>
    <w:multiLevelType w:val="multilevel"/>
    <w:tmpl w:val="89CE0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5E1D0E"/>
    <w:multiLevelType w:val="hybridMultilevel"/>
    <w:tmpl w:val="10303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9B7D14"/>
    <w:multiLevelType w:val="hybridMultilevel"/>
    <w:tmpl w:val="72B6152E"/>
    <w:lvl w:ilvl="0" w:tplc="927036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A814D1"/>
    <w:multiLevelType w:val="hybridMultilevel"/>
    <w:tmpl w:val="B606A072"/>
    <w:lvl w:ilvl="0" w:tplc="927036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EB6979"/>
    <w:multiLevelType w:val="multilevel"/>
    <w:tmpl w:val="2BA257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D674AA"/>
    <w:multiLevelType w:val="multilevel"/>
    <w:tmpl w:val="FA423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3BB4F18"/>
    <w:multiLevelType w:val="multilevel"/>
    <w:tmpl w:val="148A7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87565CF"/>
    <w:multiLevelType w:val="multilevel"/>
    <w:tmpl w:val="E53A7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03211C"/>
    <w:multiLevelType w:val="multilevel"/>
    <w:tmpl w:val="EEC490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10"/>
  </w:num>
  <w:num w:numId="4">
    <w:abstractNumId w:val="4"/>
  </w:num>
  <w:num w:numId="5">
    <w:abstractNumId w:val="9"/>
  </w:num>
  <w:num w:numId="6">
    <w:abstractNumId w:val="12"/>
  </w:num>
  <w:num w:numId="7">
    <w:abstractNumId w:val="12"/>
    <w:lvlOverride w:ilvl="1">
      <w:lvl w:ilvl="1">
        <w:numFmt w:val="bullet"/>
        <w:lvlText w:val=""/>
        <w:lvlJc w:val="left"/>
        <w:pPr>
          <w:tabs>
            <w:tab w:val="num" w:pos="1440"/>
          </w:tabs>
          <w:ind w:left="1440" w:hanging="360"/>
        </w:pPr>
        <w:rPr>
          <w:rFonts w:ascii="Symbol" w:hAnsi="Symbol" w:hint="default"/>
          <w:sz w:val="20"/>
        </w:rPr>
      </w:lvl>
    </w:lvlOverride>
  </w:num>
  <w:num w:numId="8">
    <w:abstractNumId w:val="1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9">
    <w:abstractNumId w:val="1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10">
    <w:abstractNumId w:val="11"/>
  </w:num>
  <w:num w:numId="11">
    <w:abstractNumId w:val="11"/>
    <w:lvlOverride w:ilvl="1">
      <w:lvl w:ilvl="1">
        <w:numFmt w:val="bullet"/>
        <w:lvlText w:val=""/>
        <w:lvlJc w:val="left"/>
        <w:pPr>
          <w:tabs>
            <w:tab w:val="num" w:pos="1440"/>
          </w:tabs>
          <w:ind w:left="1440" w:hanging="360"/>
        </w:pPr>
        <w:rPr>
          <w:rFonts w:ascii="Symbol" w:hAnsi="Symbol" w:hint="default"/>
          <w:sz w:val="20"/>
        </w:rPr>
      </w:lvl>
    </w:lvlOverride>
  </w:num>
  <w:num w:numId="12">
    <w:abstractNumId w:val="8"/>
  </w:num>
  <w:num w:numId="13">
    <w:abstractNumId w:val="8"/>
    <w:lvlOverride w:ilvl="1">
      <w:lvl w:ilvl="1">
        <w:numFmt w:val="bullet"/>
        <w:lvlText w:val=""/>
        <w:lvlJc w:val="left"/>
        <w:pPr>
          <w:tabs>
            <w:tab w:val="num" w:pos="1440"/>
          </w:tabs>
          <w:ind w:left="1440" w:hanging="360"/>
        </w:pPr>
        <w:rPr>
          <w:rFonts w:ascii="Symbol" w:hAnsi="Symbol" w:hint="default"/>
          <w:sz w:val="20"/>
        </w:rPr>
      </w:lvl>
    </w:lvlOverride>
  </w:num>
  <w:num w:numId="14">
    <w:abstractNumId w:val="3"/>
  </w:num>
  <w:num w:numId="15">
    <w:abstractNumId w:val="0"/>
  </w:num>
  <w:num w:numId="16">
    <w:abstractNumId w:val="1"/>
  </w:num>
  <w:num w:numId="17">
    <w:abstractNumId w:val="2"/>
  </w:num>
  <w:num w:numId="1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614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BBA"/>
    <w:rsid w:val="000000CD"/>
    <w:rsid w:val="00027B88"/>
    <w:rsid w:val="0004690B"/>
    <w:rsid w:val="000472CE"/>
    <w:rsid w:val="00052549"/>
    <w:rsid w:val="00056551"/>
    <w:rsid w:val="00067459"/>
    <w:rsid w:val="000B0BF7"/>
    <w:rsid w:val="000E07D7"/>
    <w:rsid w:val="001200D0"/>
    <w:rsid w:val="001271B9"/>
    <w:rsid w:val="00150595"/>
    <w:rsid w:val="00180AB9"/>
    <w:rsid w:val="00187027"/>
    <w:rsid w:val="00194DF6"/>
    <w:rsid w:val="001B7C1B"/>
    <w:rsid w:val="00250CE8"/>
    <w:rsid w:val="002705C2"/>
    <w:rsid w:val="00292BA8"/>
    <w:rsid w:val="00316EC9"/>
    <w:rsid w:val="00345B6F"/>
    <w:rsid w:val="003E6DB3"/>
    <w:rsid w:val="003F5F1D"/>
    <w:rsid w:val="004138B1"/>
    <w:rsid w:val="00437F53"/>
    <w:rsid w:val="00472379"/>
    <w:rsid w:val="00490200"/>
    <w:rsid w:val="00491CC3"/>
    <w:rsid w:val="004965F6"/>
    <w:rsid w:val="0049768A"/>
    <w:rsid w:val="004A4FD4"/>
    <w:rsid w:val="004D5A4B"/>
    <w:rsid w:val="004D7D4D"/>
    <w:rsid w:val="004E1AED"/>
    <w:rsid w:val="004F08EF"/>
    <w:rsid w:val="005305D4"/>
    <w:rsid w:val="0058064B"/>
    <w:rsid w:val="005A0959"/>
    <w:rsid w:val="005A6ECE"/>
    <w:rsid w:val="005B021E"/>
    <w:rsid w:val="005C12A5"/>
    <w:rsid w:val="005E1F43"/>
    <w:rsid w:val="005E3E29"/>
    <w:rsid w:val="005E5A2F"/>
    <w:rsid w:val="00603760"/>
    <w:rsid w:val="006200B7"/>
    <w:rsid w:val="006619E9"/>
    <w:rsid w:val="00686415"/>
    <w:rsid w:val="006C0C92"/>
    <w:rsid w:val="006D13D0"/>
    <w:rsid w:val="006D66E4"/>
    <w:rsid w:val="00714EED"/>
    <w:rsid w:val="007671E4"/>
    <w:rsid w:val="007C4DAB"/>
    <w:rsid w:val="007E0B15"/>
    <w:rsid w:val="007F318C"/>
    <w:rsid w:val="00814E40"/>
    <w:rsid w:val="008158BE"/>
    <w:rsid w:val="00857B60"/>
    <w:rsid w:val="00891B40"/>
    <w:rsid w:val="008B1E5D"/>
    <w:rsid w:val="008F789E"/>
    <w:rsid w:val="00997090"/>
    <w:rsid w:val="009C4E61"/>
    <w:rsid w:val="009C5A06"/>
    <w:rsid w:val="009E1402"/>
    <w:rsid w:val="00A01BFF"/>
    <w:rsid w:val="00A1310C"/>
    <w:rsid w:val="00A4345F"/>
    <w:rsid w:val="00A84BC8"/>
    <w:rsid w:val="00A9397C"/>
    <w:rsid w:val="00AB0FDB"/>
    <w:rsid w:val="00AB74DD"/>
    <w:rsid w:val="00AD234C"/>
    <w:rsid w:val="00AE33CC"/>
    <w:rsid w:val="00AF2BED"/>
    <w:rsid w:val="00B03F54"/>
    <w:rsid w:val="00B25C43"/>
    <w:rsid w:val="00B63C6B"/>
    <w:rsid w:val="00BB6DAE"/>
    <w:rsid w:val="00BD67AC"/>
    <w:rsid w:val="00C6333D"/>
    <w:rsid w:val="00C73CC3"/>
    <w:rsid w:val="00CA1ECE"/>
    <w:rsid w:val="00CC7818"/>
    <w:rsid w:val="00CD673F"/>
    <w:rsid w:val="00CD6789"/>
    <w:rsid w:val="00CE584B"/>
    <w:rsid w:val="00CF74CF"/>
    <w:rsid w:val="00D040B9"/>
    <w:rsid w:val="00D07E72"/>
    <w:rsid w:val="00D44370"/>
    <w:rsid w:val="00D47A97"/>
    <w:rsid w:val="00D82BAF"/>
    <w:rsid w:val="00DC5438"/>
    <w:rsid w:val="00DC6DAC"/>
    <w:rsid w:val="00DE10F1"/>
    <w:rsid w:val="00DE738D"/>
    <w:rsid w:val="00E0257C"/>
    <w:rsid w:val="00E14F86"/>
    <w:rsid w:val="00E301B8"/>
    <w:rsid w:val="00E94BBA"/>
    <w:rsid w:val="00ED4E50"/>
    <w:rsid w:val="00EF40EE"/>
    <w:rsid w:val="00FB2828"/>
    <w:rsid w:val="00FD43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735F24B6-6C80-4001-B042-2FC376984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0264C" w:themeColor="text2" w:themeShade="BF"/>
        <w:left w:val="single" w:sz="24" w:space="0" w:color="00264C" w:themeColor="text2" w:themeShade="BF"/>
        <w:bottom w:val="single" w:sz="24" w:space="0" w:color="00264C" w:themeColor="text2" w:themeShade="BF"/>
        <w:right w:val="single" w:sz="24" w:space="0" w:color="00264C" w:themeColor="text2" w:themeShade="BF"/>
      </w:pBdr>
      <w:shd w:val="clear" w:color="auto" w:fill="00264C"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ADD6FF" w:themeColor="text2" w:themeTint="33"/>
        <w:left w:val="single" w:sz="24" w:space="0" w:color="ADD6FF" w:themeColor="text2" w:themeTint="33"/>
        <w:bottom w:val="single" w:sz="24" w:space="0" w:color="ADD6FF" w:themeColor="text2" w:themeTint="33"/>
        <w:right w:val="single" w:sz="24" w:space="0" w:color="ADD6FF" w:themeColor="text2" w:themeTint="33"/>
      </w:pBdr>
      <w:shd w:val="clear" w:color="auto" w:fill="ADD6FF"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unhideWhenUsed/>
    <w:qFormat/>
    <w:rsid w:val="00D47A97"/>
    <w:pPr>
      <w:pBdr>
        <w:top w:val="single" w:sz="6" w:space="2" w:color="003366" w:themeColor="text2"/>
      </w:pBdr>
      <w:spacing w:before="300" w:after="0"/>
      <w:outlineLvl w:val="2"/>
    </w:pPr>
    <w:rPr>
      <w:rFonts w:asciiTheme="majorHAnsi" w:eastAsiaTheme="majorEastAsia" w:hAnsiTheme="majorHAnsi" w:cstheme="majorBidi"/>
      <w:caps/>
      <w:color w:val="001933"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03366" w:themeColor="text2"/>
      </w:pBdr>
      <w:spacing w:before="200" w:after="0"/>
      <w:outlineLvl w:val="3"/>
    </w:pPr>
    <w:rPr>
      <w:rFonts w:asciiTheme="majorHAnsi" w:eastAsiaTheme="majorEastAsia" w:hAnsiTheme="majorHAnsi" w:cstheme="majorBidi"/>
      <w:caps/>
      <w:color w:val="00264C"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03366" w:themeColor="text2"/>
      </w:pBdr>
      <w:spacing w:before="200" w:after="0"/>
      <w:outlineLvl w:val="4"/>
    </w:pPr>
    <w:rPr>
      <w:rFonts w:asciiTheme="majorHAnsi" w:eastAsiaTheme="majorEastAsia" w:hAnsiTheme="majorHAnsi" w:cstheme="majorBidi"/>
      <w:caps/>
      <w:color w:val="00264C"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03366" w:themeColor="text2"/>
      </w:pBdr>
      <w:spacing w:before="200" w:after="0"/>
      <w:outlineLvl w:val="5"/>
    </w:pPr>
    <w:rPr>
      <w:rFonts w:asciiTheme="majorHAnsi" w:eastAsiaTheme="majorEastAsia" w:hAnsiTheme="majorHAnsi" w:cstheme="majorBidi"/>
      <w:caps/>
      <w:color w:val="00264C"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0264C"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0264C"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ADD6FF"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01933" w:themeColor="text2" w:themeShade="80"/>
      <w:spacing w:val="15"/>
    </w:rPr>
  </w:style>
  <w:style w:type="table" w:styleId="TableGrid">
    <w:name w:val="Table Grid"/>
    <w:basedOn w:val="TableNormal"/>
    <w:uiPriority w:val="39"/>
    <w:pPr>
      <w:spacing w:after="0" w:line="240" w:lineRule="auto"/>
    </w:pPr>
    <w:tblPr>
      <w:tblBorders>
        <w:top w:val="single" w:sz="4" w:space="0" w:color="003366" w:themeColor="text1"/>
        <w:left w:val="single" w:sz="4" w:space="0" w:color="003366" w:themeColor="text1"/>
        <w:bottom w:val="single" w:sz="4" w:space="0" w:color="003366" w:themeColor="text1"/>
        <w:right w:val="single" w:sz="4" w:space="0" w:color="003366" w:themeColor="text1"/>
        <w:insideH w:val="single" w:sz="4" w:space="0" w:color="003366" w:themeColor="text1"/>
        <w:insideV w:val="single" w:sz="4" w:space="0" w:color="003366"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0264C"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0264C"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00468E" w:themeColor="text1" w:themeTint="E6"/>
    </w:rPr>
  </w:style>
  <w:style w:type="character" w:customStyle="1" w:styleId="SubtitleChar">
    <w:name w:val="Subtitle Char"/>
    <w:basedOn w:val="DefaultParagraphFont"/>
    <w:link w:val="Subtitle"/>
    <w:uiPriority w:val="11"/>
    <w:semiHidden/>
    <w:rsid w:val="004E1AED"/>
    <w:rPr>
      <w:color w:val="00468E"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0264C"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0264C"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0264C"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0264C"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0264C"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ListParagraph">
    <w:name w:val="List Paragraph"/>
    <w:basedOn w:val="Normal"/>
    <w:uiPriority w:val="34"/>
    <w:unhideWhenUsed/>
    <w:qFormat/>
    <w:rsid w:val="00BB6DAE"/>
    <w:pPr>
      <w:ind w:left="720"/>
      <w:contextualSpacing/>
    </w:pPr>
  </w:style>
  <w:style w:type="paragraph" w:styleId="BodyText">
    <w:name w:val="Body Text"/>
    <w:basedOn w:val="Normal"/>
    <w:link w:val="BodyTextChar"/>
    <w:uiPriority w:val="99"/>
    <w:semiHidden/>
    <w:unhideWhenUsed/>
    <w:rsid w:val="00997090"/>
    <w:pPr>
      <w:spacing w:after="120"/>
    </w:pPr>
  </w:style>
  <w:style w:type="character" w:customStyle="1" w:styleId="BodyTextChar">
    <w:name w:val="Body Text Char"/>
    <w:basedOn w:val="DefaultParagraphFont"/>
    <w:link w:val="BodyText"/>
    <w:uiPriority w:val="99"/>
    <w:semiHidden/>
    <w:rsid w:val="00997090"/>
  </w:style>
  <w:style w:type="character" w:styleId="Hyperlink">
    <w:name w:val="Hyperlink"/>
    <w:rsid w:val="00997090"/>
    <w:rPr>
      <w:color w:val="0000FF"/>
      <w:u w:val="single"/>
    </w:rPr>
  </w:style>
  <w:style w:type="paragraph" w:styleId="NoSpacing">
    <w:name w:val="No Spacing"/>
    <w:uiPriority w:val="1"/>
    <w:qFormat/>
    <w:rsid w:val="00997090"/>
    <w:pPr>
      <w:spacing w:before="0" w:after="0" w:line="240" w:lineRule="auto"/>
    </w:pPr>
    <w:rPr>
      <w:rFonts w:ascii="Calibri" w:eastAsia="Calibri" w:hAnsi="Calibri" w:cs="Times New Roman"/>
      <w:lang w:eastAsia="en-US"/>
    </w:rPr>
  </w:style>
  <w:style w:type="paragraph" w:styleId="NormalWeb">
    <w:name w:val="Normal (Web)"/>
    <w:basedOn w:val="Normal"/>
    <w:uiPriority w:val="99"/>
    <w:unhideWhenUsed/>
    <w:rsid w:val="000472CE"/>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pple-tab-span">
    <w:name w:val="apple-tab-span"/>
    <w:basedOn w:val="DefaultParagraphFont"/>
    <w:rsid w:val="00047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190">
      <w:bodyDiv w:val="1"/>
      <w:marLeft w:val="0"/>
      <w:marRight w:val="0"/>
      <w:marTop w:val="0"/>
      <w:marBottom w:val="0"/>
      <w:divBdr>
        <w:top w:val="none" w:sz="0" w:space="0" w:color="auto"/>
        <w:left w:val="none" w:sz="0" w:space="0" w:color="auto"/>
        <w:bottom w:val="none" w:sz="0" w:space="0" w:color="auto"/>
        <w:right w:val="none" w:sz="0" w:space="0" w:color="auto"/>
      </w:divBdr>
    </w:div>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74127690">
      <w:bodyDiv w:val="1"/>
      <w:marLeft w:val="0"/>
      <w:marRight w:val="0"/>
      <w:marTop w:val="0"/>
      <w:marBottom w:val="0"/>
      <w:divBdr>
        <w:top w:val="none" w:sz="0" w:space="0" w:color="auto"/>
        <w:left w:val="none" w:sz="0" w:space="0" w:color="auto"/>
        <w:bottom w:val="none" w:sz="0" w:space="0" w:color="auto"/>
        <w:right w:val="none" w:sz="0" w:space="0" w:color="auto"/>
      </w:divBdr>
    </w:div>
    <w:div w:id="241451474">
      <w:bodyDiv w:val="1"/>
      <w:marLeft w:val="0"/>
      <w:marRight w:val="0"/>
      <w:marTop w:val="0"/>
      <w:marBottom w:val="0"/>
      <w:divBdr>
        <w:top w:val="none" w:sz="0" w:space="0" w:color="auto"/>
        <w:left w:val="none" w:sz="0" w:space="0" w:color="auto"/>
        <w:bottom w:val="none" w:sz="0" w:space="0" w:color="auto"/>
        <w:right w:val="none" w:sz="0" w:space="0" w:color="auto"/>
      </w:divBdr>
    </w:div>
    <w:div w:id="306204766">
      <w:bodyDiv w:val="1"/>
      <w:marLeft w:val="0"/>
      <w:marRight w:val="0"/>
      <w:marTop w:val="0"/>
      <w:marBottom w:val="0"/>
      <w:divBdr>
        <w:top w:val="none" w:sz="0" w:space="0" w:color="auto"/>
        <w:left w:val="none" w:sz="0" w:space="0" w:color="auto"/>
        <w:bottom w:val="none" w:sz="0" w:space="0" w:color="auto"/>
        <w:right w:val="none" w:sz="0" w:space="0" w:color="auto"/>
      </w:divBdr>
    </w:div>
    <w:div w:id="411901788">
      <w:bodyDiv w:val="1"/>
      <w:marLeft w:val="0"/>
      <w:marRight w:val="0"/>
      <w:marTop w:val="0"/>
      <w:marBottom w:val="0"/>
      <w:divBdr>
        <w:top w:val="none" w:sz="0" w:space="0" w:color="auto"/>
        <w:left w:val="none" w:sz="0" w:space="0" w:color="auto"/>
        <w:bottom w:val="none" w:sz="0" w:space="0" w:color="auto"/>
        <w:right w:val="none" w:sz="0" w:space="0" w:color="auto"/>
      </w:divBdr>
    </w:div>
    <w:div w:id="560990726">
      <w:bodyDiv w:val="1"/>
      <w:marLeft w:val="0"/>
      <w:marRight w:val="0"/>
      <w:marTop w:val="0"/>
      <w:marBottom w:val="0"/>
      <w:divBdr>
        <w:top w:val="none" w:sz="0" w:space="0" w:color="auto"/>
        <w:left w:val="none" w:sz="0" w:space="0" w:color="auto"/>
        <w:bottom w:val="none" w:sz="0" w:space="0" w:color="auto"/>
        <w:right w:val="none" w:sz="0" w:space="0" w:color="auto"/>
      </w:divBdr>
    </w:div>
    <w:div w:id="637686447">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768426414">
      <w:bodyDiv w:val="1"/>
      <w:marLeft w:val="0"/>
      <w:marRight w:val="0"/>
      <w:marTop w:val="0"/>
      <w:marBottom w:val="0"/>
      <w:divBdr>
        <w:top w:val="none" w:sz="0" w:space="0" w:color="auto"/>
        <w:left w:val="none" w:sz="0" w:space="0" w:color="auto"/>
        <w:bottom w:val="none" w:sz="0" w:space="0" w:color="auto"/>
        <w:right w:val="none" w:sz="0" w:space="0" w:color="auto"/>
      </w:divBdr>
    </w:div>
    <w:div w:id="928194856">
      <w:bodyDiv w:val="1"/>
      <w:marLeft w:val="0"/>
      <w:marRight w:val="0"/>
      <w:marTop w:val="0"/>
      <w:marBottom w:val="0"/>
      <w:divBdr>
        <w:top w:val="none" w:sz="0" w:space="0" w:color="auto"/>
        <w:left w:val="none" w:sz="0" w:space="0" w:color="auto"/>
        <w:bottom w:val="none" w:sz="0" w:space="0" w:color="auto"/>
        <w:right w:val="none" w:sz="0" w:space="0" w:color="auto"/>
      </w:divBdr>
    </w:div>
    <w:div w:id="971790727">
      <w:bodyDiv w:val="1"/>
      <w:marLeft w:val="0"/>
      <w:marRight w:val="0"/>
      <w:marTop w:val="0"/>
      <w:marBottom w:val="0"/>
      <w:divBdr>
        <w:top w:val="none" w:sz="0" w:space="0" w:color="auto"/>
        <w:left w:val="none" w:sz="0" w:space="0" w:color="auto"/>
        <w:bottom w:val="none" w:sz="0" w:space="0" w:color="auto"/>
        <w:right w:val="none" w:sz="0" w:space="0" w:color="auto"/>
      </w:divBdr>
    </w:div>
    <w:div w:id="979187108">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050035919">
      <w:bodyDiv w:val="1"/>
      <w:marLeft w:val="0"/>
      <w:marRight w:val="0"/>
      <w:marTop w:val="0"/>
      <w:marBottom w:val="0"/>
      <w:divBdr>
        <w:top w:val="none" w:sz="0" w:space="0" w:color="auto"/>
        <w:left w:val="none" w:sz="0" w:space="0" w:color="auto"/>
        <w:bottom w:val="none" w:sz="0" w:space="0" w:color="auto"/>
        <w:right w:val="none" w:sz="0" w:space="0" w:color="auto"/>
      </w:divBdr>
    </w:div>
    <w:div w:id="1065757736">
      <w:bodyDiv w:val="1"/>
      <w:marLeft w:val="0"/>
      <w:marRight w:val="0"/>
      <w:marTop w:val="0"/>
      <w:marBottom w:val="0"/>
      <w:divBdr>
        <w:top w:val="none" w:sz="0" w:space="0" w:color="auto"/>
        <w:left w:val="none" w:sz="0" w:space="0" w:color="auto"/>
        <w:bottom w:val="none" w:sz="0" w:space="0" w:color="auto"/>
        <w:right w:val="none" w:sz="0" w:space="0" w:color="auto"/>
      </w:divBdr>
    </w:div>
    <w:div w:id="1071663084">
      <w:bodyDiv w:val="1"/>
      <w:marLeft w:val="0"/>
      <w:marRight w:val="0"/>
      <w:marTop w:val="0"/>
      <w:marBottom w:val="0"/>
      <w:divBdr>
        <w:top w:val="none" w:sz="0" w:space="0" w:color="auto"/>
        <w:left w:val="none" w:sz="0" w:space="0" w:color="auto"/>
        <w:bottom w:val="none" w:sz="0" w:space="0" w:color="auto"/>
        <w:right w:val="none" w:sz="0" w:space="0" w:color="auto"/>
      </w:divBdr>
    </w:div>
    <w:div w:id="1140458856">
      <w:bodyDiv w:val="1"/>
      <w:marLeft w:val="0"/>
      <w:marRight w:val="0"/>
      <w:marTop w:val="0"/>
      <w:marBottom w:val="0"/>
      <w:divBdr>
        <w:top w:val="none" w:sz="0" w:space="0" w:color="auto"/>
        <w:left w:val="none" w:sz="0" w:space="0" w:color="auto"/>
        <w:bottom w:val="none" w:sz="0" w:space="0" w:color="auto"/>
        <w:right w:val="none" w:sz="0" w:space="0" w:color="auto"/>
      </w:divBdr>
    </w:div>
    <w:div w:id="1330593377">
      <w:bodyDiv w:val="1"/>
      <w:marLeft w:val="0"/>
      <w:marRight w:val="0"/>
      <w:marTop w:val="0"/>
      <w:marBottom w:val="0"/>
      <w:divBdr>
        <w:top w:val="none" w:sz="0" w:space="0" w:color="auto"/>
        <w:left w:val="none" w:sz="0" w:space="0" w:color="auto"/>
        <w:bottom w:val="none" w:sz="0" w:space="0" w:color="auto"/>
        <w:right w:val="none" w:sz="0" w:space="0" w:color="auto"/>
      </w:divBdr>
    </w:div>
    <w:div w:id="1439912246">
      <w:bodyDiv w:val="1"/>
      <w:marLeft w:val="0"/>
      <w:marRight w:val="0"/>
      <w:marTop w:val="0"/>
      <w:marBottom w:val="0"/>
      <w:divBdr>
        <w:top w:val="none" w:sz="0" w:space="0" w:color="auto"/>
        <w:left w:val="none" w:sz="0" w:space="0" w:color="auto"/>
        <w:bottom w:val="none" w:sz="0" w:space="0" w:color="auto"/>
        <w:right w:val="none" w:sz="0" w:space="0" w:color="auto"/>
      </w:divBdr>
    </w:div>
    <w:div w:id="1475680846">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617559647">
      <w:bodyDiv w:val="1"/>
      <w:marLeft w:val="0"/>
      <w:marRight w:val="0"/>
      <w:marTop w:val="0"/>
      <w:marBottom w:val="0"/>
      <w:divBdr>
        <w:top w:val="none" w:sz="0" w:space="0" w:color="auto"/>
        <w:left w:val="none" w:sz="0" w:space="0" w:color="auto"/>
        <w:bottom w:val="none" w:sz="0" w:space="0" w:color="auto"/>
        <w:right w:val="none" w:sz="0" w:space="0" w:color="auto"/>
      </w:divBdr>
    </w:div>
    <w:div w:id="1621839404">
      <w:bodyDiv w:val="1"/>
      <w:marLeft w:val="0"/>
      <w:marRight w:val="0"/>
      <w:marTop w:val="0"/>
      <w:marBottom w:val="0"/>
      <w:divBdr>
        <w:top w:val="none" w:sz="0" w:space="0" w:color="auto"/>
        <w:left w:val="none" w:sz="0" w:space="0" w:color="auto"/>
        <w:bottom w:val="none" w:sz="0" w:space="0" w:color="auto"/>
        <w:right w:val="none" w:sz="0" w:space="0" w:color="auto"/>
      </w:divBdr>
    </w:div>
    <w:div w:id="2081442299">
      <w:bodyDiv w:val="1"/>
      <w:marLeft w:val="0"/>
      <w:marRight w:val="0"/>
      <w:marTop w:val="0"/>
      <w:marBottom w:val="0"/>
      <w:divBdr>
        <w:top w:val="none" w:sz="0" w:space="0" w:color="auto"/>
        <w:left w:val="none" w:sz="0" w:space="0" w:color="auto"/>
        <w:bottom w:val="none" w:sz="0" w:space="0" w:color="auto"/>
        <w:right w:val="none" w:sz="0" w:space="0" w:color="auto"/>
      </w:divBdr>
    </w:div>
    <w:div w:id="2113669805">
      <w:bodyDiv w:val="1"/>
      <w:marLeft w:val="0"/>
      <w:marRight w:val="0"/>
      <w:marTop w:val="0"/>
      <w:marBottom w:val="0"/>
      <w:divBdr>
        <w:top w:val="none" w:sz="0" w:space="0" w:color="auto"/>
        <w:left w:val="none" w:sz="0" w:space="0" w:color="auto"/>
        <w:bottom w:val="none" w:sz="0" w:space="0" w:color="auto"/>
        <w:right w:val="none" w:sz="0" w:space="0" w:color="auto"/>
      </w:divBdr>
      <w:divsChild>
        <w:div w:id="1104615496">
          <w:marLeft w:val="-22"/>
          <w:marRight w:val="0"/>
          <w:marTop w:val="0"/>
          <w:marBottom w:val="0"/>
          <w:divBdr>
            <w:top w:val="none" w:sz="0" w:space="0" w:color="auto"/>
            <w:left w:val="none" w:sz="0" w:space="0" w:color="auto"/>
            <w:bottom w:val="none" w:sz="0" w:space="0" w:color="auto"/>
            <w:right w:val="none" w:sz="0" w:space="0" w:color="auto"/>
          </w:divBdr>
        </w:div>
        <w:div w:id="906916442">
          <w:marLeft w:val="2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ergmann\Downloads\tf03749967.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Custom 10">
      <a:dk1>
        <a:srgbClr val="003366"/>
      </a:dk1>
      <a:lt1>
        <a:srgbClr val="FFFFFF"/>
      </a:lt1>
      <a:dk2>
        <a:srgbClr val="003366"/>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3AE4ADC-D632-40A7-A0C1-0481BB069C4F}">
  <ds:schemaRefs>
    <ds:schemaRef ds:uri="http://schemas.microsoft.com/office/2006/documentManagement/types"/>
    <ds:schemaRef ds:uri="http://www.w3.org/XML/1998/namespace"/>
    <ds:schemaRef ds:uri="http://purl.org/dc/elements/1.1/"/>
    <ds:schemaRef ds:uri="http://schemas.microsoft.com/office/2006/metadata/properties"/>
    <ds:schemaRef ds:uri="4873beb7-5857-4685-be1f-d57550cc96cc"/>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894C08-DA01-427F-9E3F-CAE90D0E6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tf03749967</Template>
  <TotalTime>36</TotalTime>
  <Pages>4</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Bergmann</dc:creator>
  <cp:keywords/>
  <dc:description/>
  <cp:lastModifiedBy>Jeremy Walker</cp:lastModifiedBy>
  <cp:revision>7</cp:revision>
  <dcterms:created xsi:type="dcterms:W3CDTF">2018-09-25T21:37:00Z</dcterms:created>
  <dcterms:modified xsi:type="dcterms:W3CDTF">2018-10-18T13:53:00Z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